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A5548" w14:textId="23241C57" w:rsidR="00E5428D" w:rsidRPr="00FE0F7F" w:rsidRDefault="00E5428D" w:rsidP="00E5428D">
      <w:pPr>
        <w:spacing w:after="0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1</w:t>
      </w:r>
      <w:r w:rsidR="007A21FE">
        <w:rPr>
          <w:rFonts w:ascii="Garamond" w:hAnsi="Garamond"/>
          <w:b/>
          <w:bCs/>
        </w:rPr>
        <w:t>6</w:t>
      </w:r>
      <w:r>
        <w:rPr>
          <w:rFonts w:ascii="Garamond" w:hAnsi="Garamond"/>
          <w:b/>
          <w:bCs/>
        </w:rPr>
        <w:t xml:space="preserve"> MAGGIO – 26 LUGLIO 2026</w:t>
      </w:r>
    </w:p>
    <w:p w14:paraId="16F684A0" w14:textId="77777777" w:rsidR="00E5428D" w:rsidRPr="009C2896" w:rsidRDefault="00E5428D" w:rsidP="00E5428D">
      <w:pPr>
        <w:spacing w:line="271" w:lineRule="auto"/>
        <w:ind w:right="843"/>
        <w:rPr>
          <w:rFonts w:ascii="Garamond" w:hAnsi="Garamond"/>
          <w:b/>
          <w:bCs/>
          <w:color w:val="231F20"/>
          <w:spacing w:val="-4"/>
          <w:u w:color="231F20"/>
        </w:rPr>
      </w:pPr>
      <w:r w:rsidRPr="00FE0F7F">
        <w:rPr>
          <w:rFonts w:ascii="Garamond" w:hAnsi="Garamond"/>
          <w:b/>
          <w:bCs/>
        </w:rPr>
        <w:t xml:space="preserve">MILANO | </w:t>
      </w:r>
      <w:r w:rsidRPr="009C2896">
        <w:rPr>
          <w:rFonts w:ascii="Garamond" w:hAnsi="Garamond"/>
          <w:b/>
          <w:bCs/>
          <w:color w:val="231F20"/>
          <w:spacing w:val="-4"/>
          <w:u w:color="231F20"/>
        </w:rPr>
        <w:t>PALAZZO</w:t>
      </w:r>
      <w:r w:rsidRPr="009C2896">
        <w:rPr>
          <w:rFonts w:ascii="Garamond" w:hAnsi="Garamond"/>
          <w:b/>
          <w:bCs/>
          <w:color w:val="231F20"/>
          <w:spacing w:val="-19"/>
          <w:u w:color="231F20"/>
        </w:rPr>
        <w:t xml:space="preserve"> </w:t>
      </w:r>
      <w:r w:rsidRPr="009C2896">
        <w:rPr>
          <w:rFonts w:ascii="Garamond" w:hAnsi="Garamond"/>
          <w:b/>
          <w:bCs/>
          <w:color w:val="231F20"/>
          <w:spacing w:val="-4"/>
          <w:u w:color="231F20"/>
        </w:rPr>
        <w:t>CITTERIO</w:t>
      </w:r>
      <w:r w:rsidRPr="009C2896">
        <w:rPr>
          <w:rFonts w:ascii="Garamond" w:hAnsi="Garamond"/>
          <w:b/>
          <w:bCs/>
          <w:color w:val="231F20"/>
          <w:spacing w:val="-18"/>
          <w:u w:color="231F20"/>
        </w:rPr>
        <w:t xml:space="preserve"> </w:t>
      </w:r>
      <w:r>
        <w:rPr>
          <w:rFonts w:ascii="Garamond" w:hAnsi="Garamond"/>
          <w:b/>
          <w:bCs/>
          <w:color w:val="231F20"/>
          <w:spacing w:val="-18"/>
          <w:u w:color="231F20"/>
        </w:rPr>
        <w:t>| SALA STIRLING</w:t>
      </w:r>
    </w:p>
    <w:p w14:paraId="0A4A9CF5" w14:textId="37FDDA80" w:rsidR="00E5428D" w:rsidRPr="00141ECA" w:rsidRDefault="00E5428D" w:rsidP="00E5428D">
      <w:pPr>
        <w:spacing w:after="0"/>
        <w:rPr>
          <w:rFonts w:ascii="Garamond" w:hAnsi="Garamond"/>
          <w:b/>
          <w:bCs/>
          <w:sz w:val="28"/>
          <w:szCs w:val="28"/>
        </w:rPr>
      </w:pPr>
      <w:r w:rsidRPr="00141ECA">
        <w:rPr>
          <w:rFonts w:ascii="Garamond" w:hAnsi="Garamond"/>
          <w:b/>
          <w:bCs/>
          <w:sz w:val="28"/>
          <w:szCs w:val="28"/>
        </w:rPr>
        <w:t>PALADINO</w:t>
      </w:r>
    </w:p>
    <w:p w14:paraId="6B742AA2" w14:textId="77777777" w:rsidR="00E5428D" w:rsidRDefault="00E5428D" w:rsidP="00E5428D">
      <w:pPr>
        <w:spacing w:after="0"/>
        <w:rPr>
          <w:rFonts w:ascii="Garamond" w:hAnsi="Garamond"/>
          <w:b/>
          <w:bCs/>
        </w:rPr>
      </w:pPr>
    </w:p>
    <w:p w14:paraId="62947B91" w14:textId="77777777" w:rsidR="00E5428D" w:rsidRDefault="00E5428D" w:rsidP="00E5428D">
      <w:pPr>
        <w:spacing w:after="0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A cura di Lorenzo Madaro</w:t>
      </w:r>
    </w:p>
    <w:p w14:paraId="7555471C" w14:textId="77777777" w:rsidR="00E5428D" w:rsidRDefault="00E5428D" w:rsidP="00E5428D">
      <w:pPr>
        <w:spacing w:after="0"/>
        <w:rPr>
          <w:rFonts w:ascii="Garamond" w:hAnsi="Garamond"/>
        </w:rPr>
      </w:pPr>
    </w:p>
    <w:p w14:paraId="6395EA6A" w14:textId="77777777" w:rsidR="00E5428D" w:rsidRDefault="00E5428D" w:rsidP="00E5428D">
      <w:pPr>
        <w:spacing w:after="0"/>
        <w:rPr>
          <w:rFonts w:ascii="Garamond" w:hAnsi="Garamond"/>
          <w:sz w:val="22"/>
          <w:szCs w:val="22"/>
        </w:rPr>
      </w:pPr>
    </w:p>
    <w:p w14:paraId="7C5F579E" w14:textId="35A3E5D9" w:rsidR="009673C0" w:rsidRDefault="009673C0" w:rsidP="00141ECA">
      <w:pPr>
        <w:spacing w:after="0"/>
        <w:jc w:val="both"/>
        <w:rPr>
          <w:rFonts w:ascii="Garamond" w:hAnsi="Garamond"/>
          <w:sz w:val="22"/>
          <w:szCs w:val="22"/>
        </w:rPr>
      </w:pPr>
      <w:r w:rsidRPr="009673C0">
        <w:rPr>
          <w:rFonts w:ascii="Garamond" w:hAnsi="Garamond"/>
          <w:b/>
          <w:bCs/>
          <w:sz w:val="22"/>
          <w:szCs w:val="22"/>
        </w:rPr>
        <w:t>Mimmo Paladino</w:t>
      </w:r>
      <w:r>
        <w:rPr>
          <w:rFonts w:ascii="Garamond" w:hAnsi="Garamond"/>
          <w:sz w:val="22"/>
          <w:szCs w:val="22"/>
        </w:rPr>
        <w:t xml:space="preserve"> (</w:t>
      </w:r>
      <w:r w:rsidRPr="00BE0747">
        <w:rPr>
          <w:rFonts w:ascii="Garamond" w:hAnsi="Garamond"/>
          <w:sz w:val="22"/>
          <w:szCs w:val="22"/>
        </w:rPr>
        <w:t>Paduli, BN, 1948)</w:t>
      </w:r>
      <w:r>
        <w:rPr>
          <w:rFonts w:ascii="Garamond" w:hAnsi="Garamond"/>
          <w:sz w:val="22"/>
          <w:szCs w:val="22"/>
        </w:rPr>
        <w:t xml:space="preserve"> torna a esporre a Milano in uno spazio pubblico, dopo la personale di Palazzo Reale del 2011.</w:t>
      </w:r>
    </w:p>
    <w:p w14:paraId="2DD3E003" w14:textId="37376C70" w:rsidR="001A16BF" w:rsidRDefault="005B7967" w:rsidP="00141ECA">
      <w:pPr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</w:rPr>
        <w:t xml:space="preserve">È </w:t>
      </w:r>
      <w:r w:rsidR="009673C0">
        <w:rPr>
          <w:rFonts w:ascii="Garamond" w:hAnsi="Garamond"/>
          <w:b/>
          <w:bCs/>
          <w:sz w:val="22"/>
          <w:szCs w:val="22"/>
        </w:rPr>
        <w:t xml:space="preserve">la </w:t>
      </w:r>
      <w:r w:rsidR="009673C0" w:rsidRPr="00BE0747">
        <w:rPr>
          <w:rFonts w:ascii="Garamond" w:hAnsi="Garamond"/>
          <w:b/>
          <w:bCs/>
          <w:sz w:val="22"/>
          <w:szCs w:val="22"/>
        </w:rPr>
        <w:t>Sala Stirling di Palazzo Citterio</w:t>
      </w:r>
      <w:r w:rsidR="009673C0">
        <w:rPr>
          <w:rFonts w:ascii="Garamond" w:hAnsi="Garamond"/>
          <w:b/>
          <w:bCs/>
          <w:sz w:val="22"/>
          <w:szCs w:val="22"/>
        </w:rPr>
        <w:t xml:space="preserve"> a</w:t>
      </w:r>
      <w:r w:rsidR="007B5247">
        <w:rPr>
          <w:rFonts w:ascii="Garamond" w:hAnsi="Garamond"/>
          <w:b/>
          <w:bCs/>
          <w:sz w:val="22"/>
          <w:szCs w:val="22"/>
        </w:rPr>
        <w:t xml:space="preserve"> ospitare</w:t>
      </w:r>
      <w:r w:rsidR="009673C0">
        <w:rPr>
          <w:rFonts w:ascii="Garamond" w:hAnsi="Garamond"/>
          <w:b/>
          <w:bCs/>
          <w:sz w:val="22"/>
          <w:szCs w:val="22"/>
        </w:rPr>
        <w:t>, d</w:t>
      </w:r>
      <w:r w:rsidR="001A16BF" w:rsidRPr="00BE0747">
        <w:rPr>
          <w:rFonts w:ascii="Garamond" w:hAnsi="Garamond"/>
          <w:b/>
          <w:bCs/>
          <w:sz w:val="22"/>
          <w:szCs w:val="22"/>
        </w:rPr>
        <w:t>al 1</w:t>
      </w:r>
      <w:r w:rsidR="007845D7">
        <w:rPr>
          <w:rFonts w:ascii="Garamond" w:hAnsi="Garamond"/>
          <w:b/>
          <w:bCs/>
          <w:sz w:val="22"/>
          <w:szCs w:val="22"/>
        </w:rPr>
        <w:t>6</w:t>
      </w:r>
      <w:r w:rsidR="001A16BF" w:rsidRPr="00BE0747">
        <w:rPr>
          <w:rFonts w:ascii="Garamond" w:hAnsi="Garamond"/>
          <w:b/>
          <w:bCs/>
          <w:sz w:val="22"/>
          <w:szCs w:val="22"/>
        </w:rPr>
        <w:t xml:space="preserve"> maggio al 26 luglio 2026</w:t>
      </w:r>
      <w:r w:rsidR="001A16BF" w:rsidRPr="00EF4640">
        <w:rPr>
          <w:rFonts w:ascii="Garamond" w:hAnsi="Garamond"/>
          <w:sz w:val="22"/>
          <w:szCs w:val="22"/>
        </w:rPr>
        <w:t>, l</w:t>
      </w:r>
      <w:r w:rsidR="001A16BF" w:rsidRPr="009673C0">
        <w:rPr>
          <w:rFonts w:ascii="Garamond" w:hAnsi="Garamond"/>
          <w:sz w:val="22"/>
          <w:szCs w:val="22"/>
        </w:rPr>
        <w:t xml:space="preserve">a </w:t>
      </w:r>
      <w:r w:rsidR="009673C0" w:rsidRPr="009673C0">
        <w:rPr>
          <w:rFonts w:ascii="Garamond" w:hAnsi="Garamond"/>
          <w:sz w:val="22"/>
          <w:szCs w:val="22"/>
        </w:rPr>
        <w:t>mostra di</w:t>
      </w:r>
      <w:r w:rsidR="009673C0">
        <w:rPr>
          <w:rFonts w:ascii="Garamond" w:hAnsi="Garamond"/>
          <w:sz w:val="22"/>
          <w:szCs w:val="22"/>
        </w:rPr>
        <w:t xml:space="preserve"> uno dei </w:t>
      </w:r>
      <w:r w:rsidR="00293639" w:rsidRPr="0084443F">
        <w:rPr>
          <w:rFonts w:ascii="Garamond" w:hAnsi="Garamond"/>
          <w:sz w:val="22"/>
          <w:szCs w:val="22"/>
        </w:rPr>
        <w:t xml:space="preserve">protagonisti </w:t>
      </w:r>
      <w:r w:rsidR="009673C0">
        <w:rPr>
          <w:rFonts w:ascii="Garamond" w:hAnsi="Garamond"/>
          <w:sz w:val="22"/>
          <w:szCs w:val="22"/>
        </w:rPr>
        <w:t xml:space="preserve">più celebrati </w:t>
      </w:r>
      <w:r w:rsidR="00293639" w:rsidRPr="0084443F">
        <w:rPr>
          <w:rFonts w:ascii="Garamond" w:hAnsi="Garamond"/>
          <w:sz w:val="22"/>
          <w:szCs w:val="22"/>
        </w:rPr>
        <w:t>della scena italiana e internazionale</w:t>
      </w:r>
      <w:r w:rsidR="00293639">
        <w:rPr>
          <w:rFonts w:ascii="Garamond" w:hAnsi="Garamond"/>
          <w:sz w:val="22"/>
          <w:szCs w:val="22"/>
        </w:rPr>
        <w:t>,</w:t>
      </w:r>
      <w:r w:rsidR="00293639" w:rsidRPr="0084443F">
        <w:rPr>
          <w:rFonts w:ascii="Garamond" w:hAnsi="Garamond"/>
          <w:sz w:val="22"/>
          <w:szCs w:val="22"/>
        </w:rPr>
        <w:t xml:space="preserve"> </w:t>
      </w:r>
      <w:r w:rsidR="001A16BF">
        <w:rPr>
          <w:rFonts w:ascii="Garamond" w:hAnsi="Garamond"/>
          <w:sz w:val="22"/>
          <w:szCs w:val="22"/>
        </w:rPr>
        <w:t>che propone un progetto</w:t>
      </w:r>
      <w:r w:rsidR="009673C0" w:rsidRPr="00BE0747">
        <w:rPr>
          <w:rFonts w:ascii="Garamond" w:hAnsi="Garamond"/>
          <w:sz w:val="22"/>
          <w:szCs w:val="22"/>
        </w:rPr>
        <w:t xml:space="preserve"> appositamente</w:t>
      </w:r>
      <w:r w:rsidR="009673C0">
        <w:rPr>
          <w:rFonts w:ascii="Garamond" w:hAnsi="Garamond"/>
          <w:sz w:val="22"/>
          <w:szCs w:val="22"/>
        </w:rPr>
        <w:t xml:space="preserve"> pensato per </w:t>
      </w:r>
      <w:r w:rsidR="00AD5F26">
        <w:rPr>
          <w:rFonts w:ascii="Garamond" w:hAnsi="Garamond"/>
          <w:sz w:val="22"/>
          <w:szCs w:val="22"/>
        </w:rPr>
        <w:t>questo appuntamento</w:t>
      </w:r>
      <w:r w:rsidR="001A16BF" w:rsidRPr="00BE0747">
        <w:rPr>
          <w:rFonts w:ascii="Garamond" w:hAnsi="Garamond"/>
          <w:sz w:val="22"/>
          <w:szCs w:val="22"/>
        </w:rPr>
        <w:t xml:space="preserve">, </w:t>
      </w:r>
      <w:r w:rsidR="009C6E6E">
        <w:rPr>
          <w:rFonts w:ascii="Garamond" w:hAnsi="Garamond"/>
          <w:sz w:val="22"/>
          <w:szCs w:val="22"/>
        </w:rPr>
        <w:t xml:space="preserve">dedicato ai </w:t>
      </w:r>
      <w:r w:rsidR="009C6E6E" w:rsidRPr="009C6E6E">
        <w:rPr>
          <w:rFonts w:ascii="Garamond" w:hAnsi="Garamond"/>
          <w:b/>
          <w:bCs/>
          <w:i/>
          <w:iCs/>
          <w:sz w:val="22"/>
          <w:szCs w:val="22"/>
        </w:rPr>
        <w:t>Dormienti</w:t>
      </w:r>
      <w:r w:rsidR="009C6E6E">
        <w:rPr>
          <w:rFonts w:ascii="Garamond" w:hAnsi="Garamond"/>
          <w:sz w:val="22"/>
          <w:szCs w:val="22"/>
        </w:rPr>
        <w:t xml:space="preserve">, uno dei suoi </w:t>
      </w:r>
      <w:r w:rsidR="00211B72" w:rsidRPr="00211B72">
        <w:rPr>
          <w:rFonts w:ascii="Garamond" w:hAnsi="Garamond"/>
          <w:sz w:val="22"/>
          <w:szCs w:val="22"/>
        </w:rPr>
        <w:t>più celebri capolavori qui riallestiti in stretto dialogo con l’architettura che lo ospita, e un nucleo di opere su carta del 1973.</w:t>
      </w:r>
    </w:p>
    <w:p w14:paraId="621D38D2" w14:textId="316DE57E" w:rsidR="00652028" w:rsidRDefault="001A16BF" w:rsidP="002F348E">
      <w:pPr>
        <w:spacing w:after="0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L’esposizione</w:t>
      </w:r>
      <w:r w:rsidR="009C6E6E">
        <w:rPr>
          <w:rFonts w:ascii="Garamond" w:hAnsi="Garamond"/>
          <w:sz w:val="22"/>
          <w:szCs w:val="22"/>
        </w:rPr>
        <w:t xml:space="preserve">, </w:t>
      </w:r>
      <w:r w:rsidR="009C6E6E" w:rsidRPr="009C6E6E">
        <w:rPr>
          <w:rFonts w:ascii="Garamond" w:hAnsi="Garamond"/>
          <w:sz w:val="22"/>
          <w:szCs w:val="22"/>
        </w:rPr>
        <w:t>curata da Lorenzo Madaro e realizzata</w:t>
      </w:r>
      <w:r w:rsidR="00433DD3">
        <w:rPr>
          <w:rFonts w:ascii="Garamond" w:hAnsi="Garamond"/>
          <w:sz w:val="22"/>
          <w:szCs w:val="22"/>
        </w:rPr>
        <w:t xml:space="preserve"> </w:t>
      </w:r>
      <w:r w:rsidR="00433DD3" w:rsidRPr="00B80D25">
        <w:rPr>
          <w:rFonts w:ascii="Garamond" w:hAnsi="Garamond"/>
          <w:iCs/>
          <w:kern w:val="0"/>
          <w:sz w:val="22"/>
          <w:szCs w:val="22"/>
        </w:rPr>
        <w:t>da La Grande Brera</w:t>
      </w:r>
      <w:r w:rsidR="009C6E6E" w:rsidRPr="009C6E6E">
        <w:rPr>
          <w:rFonts w:ascii="Garamond" w:hAnsi="Garamond"/>
          <w:sz w:val="22"/>
          <w:szCs w:val="22"/>
        </w:rPr>
        <w:t xml:space="preserve"> in </w:t>
      </w:r>
      <w:r w:rsidR="00590765">
        <w:rPr>
          <w:rFonts w:ascii="Garamond" w:hAnsi="Garamond"/>
          <w:sz w:val="22"/>
          <w:szCs w:val="22"/>
        </w:rPr>
        <w:t xml:space="preserve">stretta </w:t>
      </w:r>
      <w:r w:rsidR="009C6E6E" w:rsidRPr="009C6E6E">
        <w:rPr>
          <w:rFonts w:ascii="Garamond" w:hAnsi="Garamond"/>
          <w:sz w:val="22"/>
          <w:szCs w:val="22"/>
        </w:rPr>
        <w:t>collaborazione con l’Archivio Paladino</w:t>
      </w:r>
      <w:r w:rsidR="009C6E6E">
        <w:rPr>
          <w:rFonts w:ascii="Garamond" w:hAnsi="Garamond"/>
          <w:sz w:val="22"/>
          <w:szCs w:val="22"/>
        </w:rPr>
        <w:t xml:space="preserve">, </w:t>
      </w:r>
      <w:r w:rsidR="00156BFB" w:rsidRPr="009C6F55">
        <w:rPr>
          <w:rFonts w:ascii="Garamond" w:hAnsi="Garamond"/>
          <w:b/>
          <w:bCs/>
          <w:sz w:val="22"/>
          <w:szCs w:val="22"/>
        </w:rPr>
        <w:t xml:space="preserve">presenta </w:t>
      </w:r>
      <w:r w:rsidR="00652028" w:rsidRPr="009C6F55">
        <w:rPr>
          <w:rFonts w:ascii="Garamond" w:hAnsi="Garamond"/>
          <w:b/>
          <w:bCs/>
          <w:sz w:val="22"/>
          <w:szCs w:val="22"/>
        </w:rPr>
        <w:t xml:space="preserve">l’intera serie dei </w:t>
      </w:r>
      <w:r w:rsidR="00652028" w:rsidRPr="009C6F55">
        <w:rPr>
          <w:rFonts w:ascii="Garamond" w:hAnsi="Garamond"/>
          <w:b/>
          <w:bCs/>
          <w:i/>
          <w:iCs/>
          <w:sz w:val="22"/>
          <w:szCs w:val="22"/>
        </w:rPr>
        <w:t>Dormienti</w:t>
      </w:r>
      <w:r w:rsidR="00652028" w:rsidRPr="009C6F55">
        <w:rPr>
          <w:rFonts w:ascii="Garamond" w:hAnsi="Garamond"/>
          <w:b/>
          <w:bCs/>
          <w:sz w:val="22"/>
          <w:szCs w:val="22"/>
        </w:rPr>
        <w:t>, composta da trenta</w:t>
      </w:r>
      <w:r w:rsidR="009C6F55" w:rsidRPr="009C6F55">
        <w:rPr>
          <w:rFonts w:ascii="Garamond" w:hAnsi="Garamond"/>
          <w:b/>
          <w:bCs/>
          <w:sz w:val="22"/>
          <w:szCs w:val="22"/>
        </w:rPr>
        <w:t>due</w:t>
      </w:r>
      <w:r w:rsidR="00652028" w:rsidRPr="009C6F55">
        <w:rPr>
          <w:rFonts w:ascii="Garamond" w:hAnsi="Garamond"/>
          <w:b/>
          <w:bCs/>
          <w:sz w:val="22"/>
          <w:szCs w:val="22"/>
        </w:rPr>
        <w:t xml:space="preserve"> </w:t>
      </w:r>
      <w:r w:rsidR="00AD5F26" w:rsidRPr="009C6F55">
        <w:rPr>
          <w:rFonts w:ascii="Garamond" w:hAnsi="Garamond"/>
          <w:b/>
          <w:bCs/>
          <w:sz w:val="22"/>
          <w:szCs w:val="22"/>
        </w:rPr>
        <w:t>sculture</w:t>
      </w:r>
      <w:r w:rsidR="00652028" w:rsidRPr="009C6F55">
        <w:rPr>
          <w:rFonts w:ascii="Garamond" w:hAnsi="Garamond"/>
          <w:b/>
          <w:bCs/>
          <w:sz w:val="22"/>
          <w:szCs w:val="22"/>
        </w:rPr>
        <w:t xml:space="preserve"> realizzat</w:t>
      </w:r>
      <w:r w:rsidR="00AD5F26" w:rsidRPr="009C6F55">
        <w:rPr>
          <w:rFonts w:ascii="Garamond" w:hAnsi="Garamond"/>
          <w:b/>
          <w:bCs/>
          <w:sz w:val="22"/>
          <w:szCs w:val="22"/>
        </w:rPr>
        <w:t xml:space="preserve">e </w:t>
      </w:r>
      <w:r w:rsidR="00652028" w:rsidRPr="009C6F55">
        <w:rPr>
          <w:rFonts w:ascii="Garamond" w:hAnsi="Garamond"/>
          <w:b/>
          <w:bCs/>
          <w:sz w:val="22"/>
          <w:szCs w:val="22"/>
        </w:rPr>
        <w:t>in terracotta</w:t>
      </w:r>
      <w:r w:rsidR="0095475B">
        <w:rPr>
          <w:rFonts w:ascii="Garamond" w:hAnsi="Garamond"/>
          <w:sz w:val="22"/>
          <w:szCs w:val="22"/>
        </w:rPr>
        <w:t>, tutt</w:t>
      </w:r>
      <w:r w:rsidR="00AD5F26">
        <w:rPr>
          <w:rFonts w:ascii="Garamond" w:hAnsi="Garamond"/>
          <w:sz w:val="22"/>
          <w:szCs w:val="22"/>
        </w:rPr>
        <w:t>e</w:t>
      </w:r>
      <w:r w:rsidR="0095475B">
        <w:rPr>
          <w:rFonts w:ascii="Garamond" w:hAnsi="Garamond"/>
          <w:sz w:val="22"/>
          <w:szCs w:val="22"/>
        </w:rPr>
        <w:t xml:space="preserve"> </w:t>
      </w:r>
      <w:r w:rsidR="00652028" w:rsidRPr="00652028">
        <w:rPr>
          <w:rFonts w:ascii="Garamond" w:hAnsi="Garamond"/>
          <w:sz w:val="22"/>
          <w:szCs w:val="22"/>
        </w:rPr>
        <w:t>provenienti dalla stessa matrice ma combinat</w:t>
      </w:r>
      <w:r w:rsidR="00AD5F26">
        <w:rPr>
          <w:rFonts w:ascii="Garamond" w:hAnsi="Garamond"/>
          <w:sz w:val="22"/>
          <w:szCs w:val="22"/>
        </w:rPr>
        <w:t>e</w:t>
      </w:r>
      <w:r w:rsidR="00652028" w:rsidRPr="00652028">
        <w:rPr>
          <w:rFonts w:ascii="Garamond" w:hAnsi="Garamond"/>
          <w:sz w:val="22"/>
          <w:szCs w:val="22"/>
        </w:rPr>
        <w:t xml:space="preserve"> diversamente</w:t>
      </w:r>
      <w:r w:rsidR="00AD5F26">
        <w:rPr>
          <w:rFonts w:ascii="Garamond" w:hAnsi="Garamond"/>
          <w:sz w:val="22"/>
          <w:szCs w:val="22"/>
        </w:rPr>
        <w:t xml:space="preserve"> a seconda dello spazio che le accoglie.</w:t>
      </w:r>
    </w:p>
    <w:p w14:paraId="025CE323" w14:textId="77777777" w:rsidR="00AD5F26" w:rsidRDefault="00AD5F26" w:rsidP="002F348E">
      <w:pPr>
        <w:spacing w:after="0"/>
        <w:jc w:val="both"/>
        <w:rPr>
          <w:rFonts w:ascii="Garamond" w:hAnsi="Garamond"/>
          <w:sz w:val="22"/>
          <w:szCs w:val="22"/>
        </w:rPr>
      </w:pPr>
    </w:p>
    <w:p w14:paraId="664F4B5E" w14:textId="495D452D" w:rsidR="00AD5F26" w:rsidRDefault="00AD5F26" w:rsidP="002F348E">
      <w:pPr>
        <w:spacing w:after="0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L’allestimento appare come una messa in scena teatrale, nel quale s’incontrano i corpi che giacciono silenti, </w:t>
      </w:r>
      <w:r w:rsidR="000D5BCF" w:rsidRPr="000D5BCF">
        <w:rPr>
          <w:rFonts w:ascii="Garamond" w:hAnsi="Garamond"/>
          <w:sz w:val="22"/>
          <w:szCs w:val="22"/>
        </w:rPr>
        <w:t>adagiati in posizione fetale nell</w:t>
      </w:r>
      <w:r w:rsidR="000D5BCF">
        <w:rPr>
          <w:rFonts w:ascii="Garamond" w:hAnsi="Garamond"/>
          <w:sz w:val="22"/>
          <w:szCs w:val="22"/>
        </w:rPr>
        <w:t>’</w:t>
      </w:r>
      <w:r w:rsidR="000D5BCF" w:rsidRPr="000D5BCF">
        <w:rPr>
          <w:rFonts w:ascii="Garamond" w:hAnsi="Garamond"/>
          <w:sz w:val="22"/>
          <w:szCs w:val="22"/>
        </w:rPr>
        <w:t>ambiente ipogeo di Palazzo Citterio</w:t>
      </w:r>
      <w:r>
        <w:rPr>
          <w:rFonts w:ascii="Garamond" w:hAnsi="Garamond"/>
          <w:sz w:val="22"/>
          <w:szCs w:val="22"/>
        </w:rPr>
        <w:t xml:space="preserve">. Questi attori appaiono </w:t>
      </w:r>
      <w:r w:rsidRPr="00AD5F26">
        <w:rPr>
          <w:rFonts w:ascii="Garamond" w:hAnsi="Garamond"/>
          <w:sz w:val="22"/>
          <w:szCs w:val="22"/>
        </w:rPr>
        <w:t xml:space="preserve">immobili, </w:t>
      </w:r>
      <w:r w:rsidR="00E7597C" w:rsidRPr="00AD5F26">
        <w:rPr>
          <w:rFonts w:ascii="Garamond" w:hAnsi="Garamond"/>
          <w:sz w:val="22"/>
          <w:szCs w:val="22"/>
        </w:rPr>
        <w:t>assopiti</w:t>
      </w:r>
      <w:r w:rsidRPr="00AD5F26">
        <w:rPr>
          <w:rFonts w:ascii="Garamond" w:hAnsi="Garamond"/>
          <w:sz w:val="22"/>
          <w:szCs w:val="22"/>
        </w:rPr>
        <w:t>, quasi sospesi</w:t>
      </w:r>
      <w:r>
        <w:rPr>
          <w:rFonts w:ascii="Garamond" w:hAnsi="Garamond"/>
          <w:sz w:val="22"/>
          <w:szCs w:val="22"/>
        </w:rPr>
        <w:t xml:space="preserve"> </w:t>
      </w:r>
      <w:r w:rsidR="007C7FED">
        <w:rPr>
          <w:rFonts w:ascii="Garamond" w:hAnsi="Garamond"/>
          <w:sz w:val="22"/>
          <w:szCs w:val="22"/>
        </w:rPr>
        <w:t>in una dimensione tra sonno e veglia, tra sogno e realtà.</w:t>
      </w:r>
    </w:p>
    <w:p w14:paraId="471503D4" w14:textId="77777777" w:rsidR="00156BFB" w:rsidRDefault="00156BFB" w:rsidP="002F348E">
      <w:pPr>
        <w:spacing w:after="0"/>
        <w:jc w:val="both"/>
        <w:rPr>
          <w:rFonts w:ascii="Garamond" w:hAnsi="Garamond"/>
          <w:sz w:val="22"/>
          <w:szCs w:val="22"/>
        </w:rPr>
      </w:pPr>
    </w:p>
    <w:p w14:paraId="1E002DB0" w14:textId="300EE24F" w:rsidR="00AD5F26" w:rsidRDefault="007C7FED" w:rsidP="00AD5F26">
      <w:pPr>
        <w:spacing w:after="0"/>
        <w:jc w:val="both"/>
        <w:rPr>
          <w:rFonts w:ascii="Garamond" w:hAnsi="Garamond"/>
          <w:sz w:val="22"/>
          <w:szCs w:val="22"/>
        </w:rPr>
      </w:pPr>
      <w:r w:rsidRPr="007C7FED">
        <w:rPr>
          <w:rFonts w:ascii="Garamond" w:hAnsi="Garamond"/>
          <w:sz w:val="22"/>
          <w:szCs w:val="22"/>
        </w:rPr>
        <w:t xml:space="preserve">Il pubblico </w:t>
      </w:r>
      <w:r w:rsidR="005B7967">
        <w:rPr>
          <w:rFonts w:ascii="Garamond" w:hAnsi="Garamond"/>
          <w:sz w:val="22"/>
          <w:szCs w:val="22"/>
        </w:rPr>
        <w:t>è</w:t>
      </w:r>
      <w:r w:rsidRPr="007C7FED">
        <w:rPr>
          <w:rFonts w:ascii="Garamond" w:hAnsi="Garamond"/>
          <w:sz w:val="22"/>
          <w:szCs w:val="22"/>
        </w:rPr>
        <w:t xml:space="preserve"> invitato a muoversi liberamente </w:t>
      </w:r>
      <w:r>
        <w:rPr>
          <w:rFonts w:ascii="Garamond" w:hAnsi="Garamond"/>
          <w:sz w:val="22"/>
          <w:szCs w:val="22"/>
        </w:rPr>
        <w:t>in Sala Stirling</w:t>
      </w:r>
      <w:r w:rsidRPr="007C7FED">
        <w:rPr>
          <w:rFonts w:ascii="Garamond" w:hAnsi="Garamond"/>
          <w:sz w:val="22"/>
          <w:szCs w:val="22"/>
        </w:rPr>
        <w:t>, che non diventa un</w:t>
      </w:r>
      <w:r w:rsidR="00433DD3">
        <w:rPr>
          <w:rFonts w:ascii="Garamond" w:hAnsi="Garamond"/>
          <w:sz w:val="22"/>
          <w:szCs w:val="22"/>
        </w:rPr>
        <w:t xml:space="preserve"> ambiente </w:t>
      </w:r>
      <w:r w:rsidRPr="007C7FED">
        <w:rPr>
          <w:rFonts w:ascii="Garamond" w:hAnsi="Garamond"/>
          <w:sz w:val="22"/>
          <w:szCs w:val="22"/>
        </w:rPr>
        <w:t xml:space="preserve">contemplativo ma un luogo attivo e dinamico, in cui generare </w:t>
      </w:r>
      <w:r w:rsidR="00E7597C">
        <w:rPr>
          <w:rFonts w:ascii="Garamond" w:hAnsi="Garamond"/>
          <w:sz w:val="22"/>
          <w:szCs w:val="22"/>
        </w:rPr>
        <w:t>confronti</w:t>
      </w:r>
      <w:r w:rsidRPr="007C7FED">
        <w:rPr>
          <w:rFonts w:ascii="Garamond" w:hAnsi="Garamond"/>
          <w:sz w:val="22"/>
          <w:szCs w:val="22"/>
        </w:rPr>
        <w:t xml:space="preserve"> inaspettati</w:t>
      </w:r>
      <w:r w:rsidR="00433DD3">
        <w:rPr>
          <w:rFonts w:ascii="Garamond" w:hAnsi="Garamond"/>
          <w:sz w:val="22"/>
          <w:szCs w:val="22"/>
        </w:rPr>
        <w:t xml:space="preserve">, trasformandosi </w:t>
      </w:r>
      <w:r>
        <w:rPr>
          <w:rFonts w:ascii="Garamond" w:hAnsi="Garamond"/>
          <w:sz w:val="22"/>
          <w:szCs w:val="22"/>
        </w:rPr>
        <w:t xml:space="preserve">in </w:t>
      </w:r>
      <w:r w:rsidR="00AD5F26" w:rsidRPr="00CE210C">
        <w:rPr>
          <w:rFonts w:ascii="Garamond" w:hAnsi="Garamond"/>
          <w:sz w:val="22"/>
          <w:szCs w:val="22"/>
        </w:rPr>
        <w:t xml:space="preserve">un enorme paesaggio di soste e meditazioni, ma anche di silenzi e </w:t>
      </w:r>
      <w:r w:rsidR="00433DD3">
        <w:rPr>
          <w:rFonts w:ascii="Garamond" w:hAnsi="Garamond"/>
          <w:sz w:val="22"/>
          <w:szCs w:val="22"/>
        </w:rPr>
        <w:t>spazi</w:t>
      </w:r>
      <w:r w:rsidR="00AD5F26" w:rsidRPr="00CE210C">
        <w:rPr>
          <w:rFonts w:ascii="Garamond" w:hAnsi="Garamond"/>
          <w:sz w:val="22"/>
          <w:szCs w:val="22"/>
        </w:rPr>
        <w:t xml:space="preserve"> sonori intensi, fortemente in dialogo con l’energia interna dell’architettura che ospita l</w:t>
      </w:r>
      <w:r w:rsidR="00433DD3">
        <w:rPr>
          <w:rFonts w:ascii="Garamond" w:hAnsi="Garamond"/>
          <w:sz w:val="22"/>
          <w:szCs w:val="22"/>
        </w:rPr>
        <w:t>’</w:t>
      </w:r>
      <w:r w:rsidR="00AD5F26" w:rsidRPr="00CE210C">
        <w:rPr>
          <w:rFonts w:ascii="Garamond" w:hAnsi="Garamond"/>
          <w:sz w:val="22"/>
          <w:szCs w:val="22"/>
        </w:rPr>
        <w:t>opera.</w:t>
      </w:r>
    </w:p>
    <w:p w14:paraId="082650FA" w14:textId="77777777" w:rsidR="007C7FED" w:rsidRDefault="007C7FED" w:rsidP="00AD5F26">
      <w:pPr>
        <w:spacing w:after="0"/>
        <w:jc w:val="both"/>
        <w:rPr>
          <w:rFonts w:ascii="Garamond" w:hAnsi="Garamond"/>
          <w:sz w:val="22"/>
          <w:szCs w:val="22"/>
        </w:rPr>
      </w:pPr>
    </w:p>
    <w:p w14:paraId="07E573E9" w14:textId="2BBEEDD2" w:rsidR="00AD5F26" w:rsidRDefault="00AD5F26" w:rsidP="00AD5F26">
      <w:pPr>
        <w:spacing w:after="0"/>
        <w:jc w:val="both"/>
        <w:rPr>
          <w:rFonts w:ascii="Garamond" w:hAnsi="Garamond"/>
          <w:sz w:val="22"/>
          <w:szCs w:val="22"/>
        </w:rPr>
      </w:pPr>
      <w:r w:rsidRPr="00CE210C">
        <w:rPr>
          <w:rFonts w:ascii="Garamond" w:hAnsi="Garamond"/>
          <w:sz w:val="22"/>
          <w:szCs w:val="22"/>
        </w:rPr>
        <w:t>Concepiti alla fine degli anni Novanta</w:t>
      </w:r>
      <w:r>
        <w:rPr>
          <w:rFonts w:ascii="Garamond" w:hAnsi="Garamond"/>
          <w:sz w:val="22"/>
          <w:szCs w:val="22"/>
        </w:rPr>
        <w:t xml:space="preserve">, </w:t>
      </w:r>
      <w:r w:rsidR="007C7FED" w:rsidRPr="007C7FED">
        <w:rPr>
          <w:rFonts w:ascii="Garamond" w:hAnsi="Garamond"/>
          <w:sz w:val="22"/>
          <w:szCs w:val="22"/>
        </w:rPr>
        <w:t xml:space="preserve">quando l’artista li </w:t>
      </w:r>
      <w:r w:rsidR="001937B3">
        <w:rPr>
          <w:rFonts w:ascii="Garamond" w:hAnsi="Garamond"/>
          <w:sz w:val="22"/>
          <w:szCs w:val="22"/>
        </w:rPr>
        <w:t>presenta</w:t>
      </w:r>
      <w:r w:rsidR="007C7FED" w:rsidRPr="007C7FED">
        <w:rPr>
          <w:rFonts w:ascii="Garamond" w:hAnsi="Garamond"/>
          <w:sz w:val="22"/>
          <w:szCs w:val="22"/>
        </w:rPr>
        <w:t xml:space="preserve"> per la prima volta a Poggibonsi (1998)</w:t>
      </w:r>
      <w:r w:rsidR="007C7FED">
        <w:rPr>
          <w:rFonts w:ascii="Garamond" w:hAnsi="Garamond"/>
          <w:sz w:val="22"/>
          <w:szCs w:val="22"/>
        </w:rPr>
        <w:t xml:space="preserve">, </w:t>
      </w:r>
      <w:r>
        <w:rPr>
          <w:rFonts w:ascii="Garamond" w:hAnsi="Garamond"/>
          <w:sz w:val="22"/>
          <w:szCs w:val="22"/>
        </w:rPr>
        <w:t xml:space="preserve">i </w:t>
      </w:r>
      <w:r>
        <w:rPr>
          <w:rFonts w:ascii="Garamond" w:hAnsi="Garamond"/>
          <w:i/>
          <w:iCs/>
          <w:sz w:val="22"/>
          <w:szCs w:val="22"/>
        </w:rPr>
        <w:t xml:space="preserve">Dormienti </w:t>
      </w:r>
      <w:r>
        <w:rPr>
          <w:rFonts w:ascii="Garamond" w:hAnsi="Garamond"/>
          <w:sz w:val="22"/>
          <w:szCs w:val="22"/>
        </w:rPr>
        <w:t xml:space="preserve">sono stati </w:t>
      </w:r>
      <w:r w:rsidRPr="00CE210C">
        <w:rPr>
          <w:rFonts w:ascii="Garamond" w:hAnsi="Garamond"/>
          <w:sz w:val="22"/>
          <w:szCs w:val="22"/>
        </w:rPr>
        <w:t xml:space="preserve">esposti in numerosi contesti, anche internazionali, a partire dalla Roundhouse di Londra nel 1999, per una mostra realizzata con il musicista, </w:t>
      </w:r>
      <w:r w:rsidR="00B80D25" w:rsidRPr="00CE210C">
        <w:rPr>
          <w:rFonts w:ascii="Garamond" w:hAnsi="Garamond"/>
          <w:sz w:val="22"/>
          <w:szCs w:val="22"/>
        </w:rPr>
        <w:t>autore</w:t>
      </w:r>
      <w:r w:rsidRPr="00CE210C">
        <w:rPr>
          <w:rFonts w:ascii="Garamond" w:hAnsi="Garamond"/>
          <w:sz w:val="22"/>
          <w:szCs w:val="22"/>
        </w:rPr>
        <w:t xml:space="preserve"> e produttore Brian Eno, a conferma dell’attitudine del maestro italiano nel dialogo con le altre discipline e nel confronto serrato con esse. </w:t>
      </w:r>
      <w:r w:rsidR="00C173DC" w:rsidRPr="00495132">
        <w:rPr>
          <w:rFonts w:ascii="Garamond" w:hAnsi="Garamond"/>
          <w:sz w:val="22"/>
          <w:szCs w:val="22"/>
        </w:rPr>
        <w:t>Per quella occasione, Brian Eno compose una traccia sonora che accompagnava la visita del pubblico</w:t>
      </w:r>
      <w:r w:rsidR="005B7967">
        <w:rPr>
          <w:rFonts w:ascii="Garamond" w:hAnsi="Garamond"/>
          <w:sz w:val="22"/>
          <w:szCs w:val="22"/>
        </w:rPr>
        <w:t xml:space="preserve">, </w:t>
      </w:r>
      <w:r w:rsidR="00C173DC" w:rsidRPr="00495132">
        <w:rPr>
          <w:rFonts w:ascii="Garamond" w:hAnsi="Garamond"/>
          <w:sz w:val="22"/>
          <w:szCs w:val="22"/>
        </w:rPr>
        <w:t xml:space="preserve">riproposta </w:t>
      </w:r>
      <w:r w:rsidR="00495132" w:rsidRPr="00495132">
        <w:rPr>
          <w:rFonts w:ascii="Garamond" w:hAnsi="Garamond"/>
          <w:sz w:val="22"/>
          <w:szCs w:val="22"/>
        </w:rPr>
        <w:t>anche per</w:t>
      </w:r>
      <w:r w:rsidR="00C173DC" w:rsidRPr="00495132">
        <w:rPr>
          <w:rFonts w:ascii="Garamond" w:hAnsi="Garamond"/>
          <w:sz w:val="22"/>
          <w:szCs w:val="22"/>
        </w:rPr>
        <w:t xml:space="preserve"> l’appuntamento milanese.</w:t>
      </w:r>
    </w:p>
    <w:p w14:paraId="67DA9B52" w14:textId="0FECAEB9" w:rsidR="009C6E6E" w:rsidRDefault="007C7FED" w:rsidP="002F348E">
      <w:pPr>
        <w:spacing w:after="0"/>
        <w:jc w:val="both"/>
        <w:rPr>
          <w:rFonts w:ascii="Garamond" w:hAnsi="Garamond"/>
          <w:sz w:val="22"/>
          <w:szCs w:val="22"/>
        </w:rPr>
      </w:pPr>
      <w:r w:rsidRPr="007C7FED">
        <w:rPr>
          <w:rFonts w:ascii="Garamond" w:hAnsi="Garamond"/>
          <w:sz w:val="22"/>
          <w:szCs w:val="22"/>
        </w:rPr>
        <w:lastRenderedPageBreak/>
        <w:t>I corpi de</w:t>
      </w:r>
      <w:r>
        <w:rPr>
          <w:rFonts w:ascii="Garamond" w:hAnsi="Garamond"/>
          <w:sz w:val="22"/>
          <w:szCs w:val="22"/>
        </w:rPr>
        <w:t>i</w:t>
      </w:r>
      <w:r w:rsidRPr="007C7FED">
        <w:rPr>
          <w:rFonts w:ascii="Garamond" w:hAnsi="Garamond"/>
          <w:sz w:val="22"/>
          <w:szCs w:val="22"/>
        </w:rPr>
        <w:t xml:space="preserve"> </w:t>
      </w:r>
      <w:r w:rsidRPr="007C7FED">
        <w:rPr>
          <w:rFonts w:ascii="Garamond" w:hAnsi="Garamond"/>
          <w:i/>
          <w:iCs/>
          <w:sz w:val="22"/>
          <w:szCs w:val="22"/>
        </w:rPr>
        <w:t>Dormienti</w:t>
      </w:r>
      <w:r>
        <w:rPr>
          <w:rFonts w:ascii="Garamond" w:hAnsi="Garamond"/>
          <w:sz w:val="22"/>
          <w:szCs w:val="22"/>
        </w:rPr>
        <w:t xml:space="preserve">, che ricordano i resti inermi degli abitanti di </w:t>
      </w:r>
      <w:r w:rsidRPr="007C7FED">
        <w:rPr>
          <w:rFonts w:ascii="Garamond" w:hAnsi="Garamond"/>
          <w:sz w:val="22"/>
          <w:szCs w:val="22"/>
        </w:rPr>
        <w:t xml:space="preserve">Pompei e Ercolano, </w:t>
      </w:r>
      <w:r>
        <w:rPr>
          <w:rFonts w:ascii="Garamond" w:hAnsi="Garamond"/>
          <w:sz w:val="22"/>
          <w:szCs w:val="22"/>
        </w:rPr>
        <w:t xml:space="preserve">sorpresi dall’eruzione del Vesuvio del 79 d.C., </w:t>
      </w:r>
      <w:r w:rsidRPr="007C7FED">
        <w:rPr>
          <w:rFonts w:ascii="Garamond" w:hAnsi="Garamond"/>
          <w:sz w:val="22"/>
          <w:szCs w:val="22"/>
        </w:rPr>
        <w:t xml:space="preserve">in realtà </w:t>
      </w:r>
      <w:r>
        <w:rPr>
          <w:rFonts w:ascii="Garamond" w:hAnsi="Garamond"/>
          <w:sz w:val="22"/>
          <w:szCs w:val="22"/>
        </w:rPr>
        <w:t xml:space="preserve">traggono ispirazione dai disegni che lo scultore britannico </w:t>
      </w:r>
      <w:r w:rsidRPr="007C7FED">
        <w:rPr>
          <w:rFonts w:ascii="Garamond" w:hAnsi="Garamond"/>
          <w:sz w:val="22"/>
          <w:szCs w:val="22"/>
        </w:rPr>
        <w:t xml:space="preserve">Henry Moore </w:t>
      </w:r>
      <w:r>
        <w:rPr>
          <w:rFonts w:ascii="Garamond" w:hAnsi="Garamond"/>
          <w:sz w:val="22"/>
          <w:szCs w:val="22"/>
        </w:rPr>
        <w:t>realizzò alle persone rannicchiate n</w:t>
      </w:r>
      <w:r w:rsidRPr="007C7FED">
        <w:rPr>
          <w:rFonts w:ascii="Garamond" w:hAnsi="Garamond"/>
          <w:sz w:val="22"/>
          <w:szCs w:val="22"/>
        </w:rPr>
        <w:t>ei ricoveri di guerra inglesi durante la seconda guerra mondiale</w:t>
      </w:r>
      <w:r>
        <w:rPr>
          <w:rFonts w:ascii="Garamond" w:hAnsi="Garamond"/>
          <w:sz w:val="22"/>
          <w:szCs w:val="22"/>
        </w:rPr>
        <w:t>, che</w:t>
      </w:r>
      <w:r w:rsidR="00590765">
        <w:rPr>
          <w:rFonts w:ascii="Garamond" w:hAnsi="Garamond"/>
          <w:sz w:val="22"/>
          <w:szCs w:val="22"/>
        </w:rPr>
        <w:t xml:space="preserve">, lungi dall’assumere una postura tragica e intimorita, </w:t>
      </w:r>
      <w:r>
        <w:rPr>
          <w:rFonts w:ascii="Garamond" w:hAnsi="Garamond"/>
          <w:sz w:val="22"/>
          <w:szCs w:val="22"/>
        </w:rPr>
        <w:t>parevano dormire sognando.</w:t>
      </w:r>
    </w:p>
    <w:p w14:paraId="1A7CEB7E" w14:textId="77777777" w:rsidR="001855AF" w:rsidRDefault="001855AF" w:rsidP="002F348E">
      <w:pPr>
        <w:spacing w:after="0"/>
        <w:jc w:val="both"/>
        <w:rPr>
          <w:rFonts w:ascii="Garamond" w:hAnsi="Garamond"/>
          <w:sz w:val="22"/>
          <w:szCs w:val="22"/>
        </w:rPr>
      </w:pPr>
    </w:p>
    <w:p w14:paraId="0F49E107" w14:textId="26FE4638" w:rsidR="001855AF" w:rsidRDefault="001855AF" w:rsidP="001855AF">
      <w:pPr>
        <w:spacing w:after="0"/>
        <w:jc w:val="both"/>
        <w:rPr>
          <w:rFonts w:ascii="Garamond" w:hAnsi="Garamond"/>
          <w:sz w:val="22"/>
          <w:szCs w:val="22"/>
        </w:rPr>
      </w:pPr>
      <w:r w:rsidRPr="00EF4640">
        <w:rPr>
          <w:rFonts w:ascii="Garamond" w:hAnsi="Garamond"/>
          <w:sz w:val="22"/>
          <w:szCs w:val="22"/>
        </w:rPr>
        <w:t>Il percorso espositivo parte idealmente da una sala nascosta, quasi uno scrigno segreto adiacente alla Sala Stirling</w:t>
      </w:r>
      <w:r>
        <w:rPr>
          <w:rFonts w:ascii="Garamond" w:hAnsi="Garamond"/>
          <w:sz w:val="22"/>
          <w:szCs w:val="22"/>
        </w:rPr>
        <w:t xml:space="preserve">, che accoglie </w:t>
      </w:r>
      <w:r w:rsidRPr="001937B3">
        <w:rPr>
          <w:rFonts w:ascii="Garamond" w:hAnsi="Garamond"/>
          <w:b/>
          <w:bCs/>
          <w:sz w:val="22"/>
          <w:szCs w:val="22"/>
        </w:rPr>
        <w:t>una serie di</w:t>
      </w:r>
      <w:r w:rsidR="009C6F55">
        <w:rPr>
          <w:rFonts w:ascii="Garamond" w:hAnsi="Garamond"/>
          <w:b/>
          <w:bCs/>
          <w:sz w:val="22"/>
          <w:szCs w:val="22"/>
        </w:rPr>
        <w:t xml:space="preserve"> quindici</w:t>
      </w:r>
      <w:r w:rsidRPr="001937B3">
        <w:rPr>
          <w:rFonts w:ascii="Garamond" w:hAnsi="Garamond"/>
          <w:b/>
          <w:bCs/>
          <w:sz w:val="22"/>
          <w:szCs w:val="22"/>
        </w:rPr>
        <w:t xml:space="preserve"> grandi disegni </w:t>
      </w:r>
      <w:r w:rsidR="001937B3" w:rsidRPr="001937B3">
        <w:rPr>
          <w:rFonts w:ascii="Garamond" w:hAnsi="Garamond"/>
          <w:b/>
          <w:bCs/>
          <w:sz w:val="22"/>
          <w:szCs w:val="22"/>
        </w:rPr>
        <w:t xml:space="preserve">inediti, </w:t>
      </w:r>
      <w:r w:rsidRPr="001937B3">
        <w:rPr>
          <w:rFonts w:ascii="Garamond" w:hAnsi="Garamond"/>
          <w:b/>
          <w:bCs/>
          <w:sz w:val="22"/>
          <w:szCs w:val="22"/>
        </w:rPr>
        <w:t>concepita nel 1973</w:t>
      </w:r>
      <w:r w:rsidRPr="00EF4640">
        <w:rPr>
          <w:rFonts w:ascii="Garamond" w:hAnsi="Garamond"/>
          <w:sz w:val="22"/>
          <w:szCs w:val="22"/>
        </w:rPr>
        <w:t>,</w:t>
      </w:r>
      <w:r>
        <w:rPr>
          <w:rFonts w:ascii="Garamond" w:hAnsi="Garamond"/>
          <w:sz w:val="22"/>
          <w:szCs w:val="22"/>
        </w:rPr>
        <w:t xml:space="preserve"> da sempre conservata nel suo </w:t>
      </w:r>
      <w:r w:rsidR="00211B72">
        <w:rPr>
          <w:rFonts w:ascii="Garamond" w:hAnsi="Garamond"/>
          <w:sz w:val="22"/>
          <w:szCs w:val="22"/>
        </w:rPr>
        <w:t>studio</w:t>
      </w:r>
      <w:r>
        <w:rPr>
          <w:rFonts w:ascii="Garamond" w:hAnsi="Garamond"/>
          <w:sz w:val="22"/>
          <w:szCs w:val="22"/>
        </w:rPr>
        <w:t xml:space="preserve"> a Paduli (BN), che è alla base di tutto il suo fare artistico. </w:t>
      </w:r>
    </w:p>
    <w:p w14:paraId="204A84F7" w14:textId="03D898DB" w:rsidR="001855AF" w:rsidRDefault="001855AF" w:rsidP="001855AF">
      <w:pPr>
        <w:spacing w:after="0"/>
        <w:jc w:val="both"/>
        <w:rPr>
          <w:rFonts w:ascii="Garamond" w:hAnsi="Garamond"/>
          <w:sz w:val="22"/>
          <w:szCs w:val="22"/>
        </w:rPr>
      </w:pPr>
      <w:r w:rsidRPr="002F348E">
        <w:rPr>
          <w:rFonts w:ascii="Garamond" w:hAnsi="Garamond"/>
          <w:sz w:val="22"/>
          <w:szCs w:val="22"/>
        </w:rPr>
        <w:t xml:space="preserve">La presenza di questo nucleo di lavori su carta del 1973 a Palazzo Citterio sta proprio a indicare l’incipit, l’importanza </w:t>
      </w:r>
      <w:r>
        <w:rPr>
          <w:rFonts w:ascii="Garamond" w:hAnsi="Garamond"/>
          <w:sz w:val="22"/>
          <w:szCs w:val="22"/>
        </w:rPr>
        <w:t>di questo supporto</w:t>
      </w:r>
      <w:r w:rsidRPr="002F348E">
        <w:rPr>
          <w:rFonts w:ascii="Garamond" w:hAnsi="Garamond"/>
          <w:sz w:val="22"/>
          <w:szCs w:val="22"/>
        </w:rPr>
        <w:t xml:space="preserve"> per tutto il suo percorso, ma anche la sua vocazione nei confronti del mito, inteso come territorio cui attingere costantemente</w:t>
      </w:r>
      <w:r>
        <w:rPr>
          <w:rFonts w:ascii="Garamond" w:hAnsi="Garamond"/>
          <w:sz w:val="22"/>
          <w:szCs w:val="22"/>
        </w:rPr>
        <w:t>.</w:t>
      </w:r>
    </w:p>
    <w:p w14:paraId="0323CBB0" w14:textId="40AF6D20" w:rsidR="001855AF" w:rsidRDefault="001855AF" w:rsidP="001855AF">
      <w:pPr>
        <w:spacing w:after="0"/>
        <w:jc w:val="both"/>
        <w:rPr>
          <w:rFonts w:ascii="Garamond" w:hAnsi="Garamond"/>
          <w:sz w:val="22"/>
          <w:szCs w:val="22"/>
        </w:rPr>
      </w:pPr>
      <w:r w:rsidRPr="00BE0747">
        <w:rPr>
          <w:rFonts w:ascii="Garamond" w:hAnsi="Garamond"/>
          <w:sz w:val="22"/>
          <w:szCs w:val="22"/>
        </w:rPr>
        <w:t xml:space="preserve">Paladino, all’epoca venticinquenne, inizia a sperimentare nuove </w:t>
      </w:r>
      <w:r w:rsidR="001937B3">
        <w:rPr>
          <w:rFonts w:ascii="Garamond" w:hAnsi="Garamond"/>
          <w:sz w:val="22"/>
          <w:szCs w:val="22"/>
        </w:rPr>
        <w:t>opportunità</w:t>
      </w:r>
      <w:r w:rsidRPr="00BE0747">
        <w:rPr>
          <w:rFonts w:ascii="Garamond" w:hAnsi="Garamond"/>
          <w:sz w:val="22"/>
          <w:szCs w:val="22"/>
        </w:rPr>
        <w:t xml:space="preserve"> di ricerca, guardando al disegno e al colore come una possibile via espressiva lontana dal concettuale</w:t>
      </w:r>
      <w:r>
        <w:rPr>
          <w:rFonts w:ascii="Garamond" w:hAnsi="Garamond"/>
          <w:sz w:val="22"/>
          <w:szCs w:val="22"/>
        </w:rPr>
        <w:t>, dal minimalismo, dal poverismo,</w:t>
      </w:r>
      <w:r w:rsidRPr="00BE0747">
        <w:rPr>
          <w:rFonts w:ascii="Garamond" w:hAnsi="Garamond"/>
          <w:sz w:val="22"/>
          <w:szCs w:val="22"/>
        </w:rPr>
        <w:t xml:space="preserve"> all’epoca ancora in auge.</w:t>
      </w:r>
    </w:p>
    <w:p w14:paraId="0870C204" w14:textId="77777777" w:rsidR="00590765" w:rsidRDefault="00590765" w:rsidP="002F348E">
      <w:pPr>
        <w:spacing w:after="0"/>
        <w:jc w:val="both"/>
        <w:rPr>
          <w:rFonts w:ascii="Garamond" w:hAnsi="Garamond"/>
          <w:sz w:val="22"/>
          <w:szCs w:val="22"/>
        </w:rPr>
      </w:pPr>
    </w:p>
    <w:p w14:paraId="05F86578" w14:textId="4A31C308" w:rsidR="00211B72" w:rsidRPr="00211B72" w:rsidRDefault="00211B72" w:rsidP="00211B72">
      <w:pPr>
        <w:spacing w:after="0"/>
        <w:jc w:val="both"/>
        <w:rPr>
          <w:rFonts w:ascii="Garamond" w:hAnsi="Garamond"/>
          <w:sz w:val="22"/>
          <w:szCs w:val="22"/>
        </w:rPr>
      </w:pPr>
      <w:r w:rsidRPr="00211B72">
        <w:rPr>
          <w:rFonts w:ascii="Garamond" w:hAnsi="Garamond"/>
          <w:sz w:val="22"/>
          <w:szCs w:val="22"/>
        </w:rPr>
        <w:t xml:space="preserve">In occasione della mostra </w:t>
      </w:r>
      <w:r w:rsidR="005B7967">
        <w:rPr>
          <w:rFonts w:ascii="Garamond" w:hAnsi="Garamond"/>
          <w:sz w:val="22"/>
          <w:szCs w:val="22"/>
        </w:rPr>
        <w:t>è stato</w:t>
      </w:r>
      <w:r w:rsidRPr="00211B72">
        <w:rPr>
          <w:rFonts w:ascii="Garamond" w:hAnsi="Garamond"/>
          <w:sz w:val="22"/>
          <w:szCs w:val="22"/>
        </w:rPr>
        <w:t xml:space="preserve"> pubblicato un volume monografico sull’artista (Metilene Edizioni, pp. 180), a cura di Lorenzo Madaro, dedicato agli ambienti e a tutte quelle opere che dal 1970 a oggi hanno visto Paladino impegnato in una idea dilatata di spazio-architettura. Coerentemente con la scelta di allestire una mostra con i </w:t>
      </w:r>
      <w:r w:rsidRPr="00211B72">
        <w:rPr>
          <w:rFonts w:ascii="Garamond" w:hAnsi="Garamond"/>
          <w:i/>
          <w:iCs/>
          <w:sz w:val="22"/>
          <w:szCs w:val="22"/>
        </w:rPr>
        <w:t>Dormienti</w:t>
      </w:r>
      <w:r w:rsidRPr="00211B72">
        <w:rPr>
          <w:rFonts w:ascii="Garamond" w:hAnsi="Garamond"/>
          <w:sz w:val="22"/>
          <w:szCs w:val="22"/>
        </w:rPr>
        <w:t xml:space="preserve">, in un ambiente così forte da un punto di vista architettonico come la Sala Stirling, il libro si concentra su quei momenti cruciali del lavoro di Paladino in cui l’opera è un tutt’uno con l’ambiente che l’accoglie e che in questo rapporto dialogico viene straordinariamente modificato. </w:t>
      </w:r>
    </w:p>
    <w:p w14:paraId="07CCF617" w14:textId="16D55585" w:rsidR="00590765" w:rsidRDefault="00211B72" w:rsidP="00211B72">
      <w:pPr>
        <w:spacing w:after="0"/>
        <w:jc w:val="both"/>
        <w:rPr>
          <w:rFonts w:ascii="Garamond" w:hAnsi="Garamond"/>
          <w:sz w:val="22"/>
          <w:szCs w:val="22"/>
        </w:rPr>
      </w:pPr>
      <w:r w:rsidRPr="00211B72">
        <w:rPr>
          <w:rFonts w:ascii="Garamond" w:hAnsi="Garamond"/>
          <w:sz w:val="22"/>
          <w:szCs w:val="22"/>
        </w:rPr>
        <w:t xml:space="preserve">Nella pubblicazione oltre ai contributi del direttore generale della Pinacoteca di Brera Angelo Crespi e dello scrittore Mauro Covacich, </w:t>
      </w:r>
      <w:r w:rsidR="005B7967">
        <w:rPr>
          <w:rFonts w:ascii="Garamond" w:hAnsi="Garamond"/>
          <w:sz w:val="22"/>
          <w:szCs w:val="22"/>
        </w:rPr>
        <w:t>si trova</w:t>
      </w:r>
      <w:r w:rsidRPr="00211B72">
        <w:rPr>
          <w:rFonts w:ascii="Garamond" w:hAnsi="Garamond"/>
          <w:sz w:val="22"/>
          <w:szCs w:val="22"/>
        </w:rPr>
        <w:t xml:space="preserve"> un saggio del curatore con ampi apparati iconografici e gli apparati biografici, bibliografici e espositivi ragionati curati da </w:t>
      </w:r>
      <w:r w:rsidR="00125E29" w:rsidRPr="00125E29">
        <w:rPr>
          <w:rFonts w:ascii="Garamond" w:hAnsi="Garamond"/>
          <w:sz w:val="22"/>
          <w:szCs w:val="22"/>
        </w:rPr>
        <w:t xml:space="preserve">Simone Salvatore Melis </w:t>
      </w:r>
      <w:r w:rsidRPr="00211B72">
        <w:rPr>
          <w:rFonts w:ascii="Garamond" w:hAnsi="Garamond"/>
          <w:sz w:val="22"/>
          <w:szCs w:val="22"/>
        </w:rPr>
        <w:t>(Archivio Paladino).</w:t>
      </w:r>
    </w:p>
    <w:p w14:paraId="2FA2F99C" w14:textId="77777777" w:rsidR="00E5428D" w:rsidRDefault="00E5428D" w:rsidP="00E5428D">
      <w:pPr>
        <w:spacing w:after="0"/>
        <w:rPr>
          <w:rFonts w:ascii="Garamond" w:hAnsi="Garamond"/>
          <w:sz w:val="22"/>
          <w:szCs w:val="22"/>
        </w:rPr>
      </w:pPr>
    </w:p>
    <w:p w14:paraId="1A4EA6F9" w14:textId="7E5ABCF6" w:rsidR="00E5428D" w:rsidRDefault="00E5428D" w:rsidP="00E5428D">
      <w:pPr>
        <w:spacing w:after="0" w:line="240" w:lineRule="auto"/>
        <w:rPr>
          <w:rFonts w:ascii="Garamond" w:eastAsia="Garamond" w:hAnsi="Garamond" w:cs="Garamond"/>
          <w:kern w:val="0"/>
          <w:sz w:val="22"/>
          <w:szCs w:val="22"/>
        </w:rPr>
      </w:pPr>
      <w:r w:rsidRPr="00102395">
        <w:rPr>
          <w:rFonts w:ascii="Garamond" w:eastAsia="Garamond" w:hAnsi="Garamond" w:cs="Garamond"/>
          <w:kern w:val="0"/>
          <w:sz w:val="22"/>
          <w:szCs w:val="22"/>
        </w:rPr>
        <w:t xml:space="preserve">Milano, </w:t>
      </w:r>
      <w:r w:rsidR="005B7967">
        <w:rPr>
          <w:rFonts w:ascii="Garamond" w:eastAsia="Garamond" w:hAnsi="Garamond" w:cs="Garamond"/>
          <w:kern w:val="0"/>
          <w:sz w:val="22"/>
          <w:szCs w:val="22"/>
        </w:rPr>
        <w:t>15 maggio</w:t>
      </w:r>
      <w:r>
        <w:rPr>
          <w:rFonts w:ascii="Garamond" w:eastAsia="Garamond" w:hAnsi="Garamond" w:cs="Garamond"/>
          <w:kern w:val="0"/>
          <w:sz w:val="22"/>
          <w:szCs w:val="22"/>
        </w:rPr>
        <w:t xml:space="preserve"> 2026</w:t>
      </w:r>
    </w:p>
    <w:p w14:paraId="56685501" w14:textId="77777777" w:rsidR="00E5428D" w:rsidRDefault="00E5428D" w:rsidP="00E5428D">
      <w:pPr>
        <w:spacing w:after="0" w:line="240" w:lineRule="auto"/>
        <w:rPr>
          <w:rFonts w:ascii="Garamond" w:eastAsia="Garamond" w:hAnsi="Garamond" w:cs="Garamond"/>
          <w:kern w:val="0"/>
          <w:sz w:val="22"/>
          <w:szCs w:val="22"/>
        </w:rPr>
      </w:pPr>
    </w:p>
    <w:p w14:paraId="7B91EA31" w14:textId="542F005D" w:rsidR="00E5428D" w:rsidRPr="0030374B" w:rsidRDefault="00E5428D" w:rsidP="00E5428D">
      <w:pPr>
        <w:spacing w:after="0" w:line="276" w:lineRule="auto"/>
        <w:jc w:val="both"/>
        <w:rPr>
          <w:rFonts w:ascii="Garamond" w:eastAsia="Garamond" w:hAnsi="Garamond" w:cs="Garamond"/>
          <w:b/>
          <w:bCs/>
          <w:i/>
          <w:iCs/>
          <w:kern w:val="0"/>
          <w:sz w:val="20"/>
          <w:szCs w:val="20"/>
        </w:rPr>
      </w:pPr>
      <w:r>
        <w:rPr>
          <w:rFonts w:ascii="Garamond" w:eastAsia="Garamond" w:hAnsi="Garamond" w:cs="Garamond"/>
          <w:b/>
          <w:bCs/>
          <w:kern w:val="0"/>
          <w:sz w:val="20"/>
          <w:szCs w:val="20"/>
        </w:rPr>
        <w:t>PALADINO</w:t>
      </w:r>
    </w:p>
    <w:p w14:paraId="27D24A0C" w14:textId="77777777" w:rsidR="00E5428D" w:rsidRPr="00102395" w:rsidRDefault="00E5428D" w:rsidP="00E5428D">
      <w:pPr>
        <w:spacing w:after="0" w:line="276" w:lineRule="auto"/>
        <w:jc w:val="both"/>
        <w:rPr>
          <w:rFonts w:ascii="Garamond" w:eastAsia="Verdana" w:hAnsi="Garamond" w:cs="Verdana"/>
          <w:kern w:val="0"/>
          <w:sz w:val="20"/>
          <w:szCs w:val="20"/>
        </w:rPr>
      </w:pPr>
      <w:r w:rsidRPr="00102395">
        <w:rPr>
          <w:rFonts w:ascii="Garamond" w:hAnsi="Garamond"/>
          <w:kern w:val="0"/>
          <w:sz w:val="20"/>
          <w:szCs w:val="20"/>
        </w:rPr>
        <w:t>Milano, Palazzo Citterio (via Brera 12)</w:t>
      </w:r>
    </w:p>
    <w:p w14:paraId="496F65BB" w14:textId="4A730613" w:rsidR="00E5428D" w:rsidRDefault="00E5428D" w:rsidP="00E5428D">
      <w:pPr>
        <w:spacing w:after="0" w:line="276" w:lineRule="auto"/>
        <w:jc w:val="both"/>
        <w:rPr>
          <w:rFonts w:ascii="Garamond" w:hAnsi="Garamond"/>
          <w:b/>
          <w:bCs/>
          <w:kern w:val="0"/>
          <w:sz w:val="20"/>
          <w:szCs w:val="20"/>
        </w:rPr>
      </w:pPr>
      <w:r>
        <w:rPr>
          <w:rFonts w:ascii="Garamond" w:hAnsi="Garamond"/>
          <w:b/>
          <w:bCs/>
          <w:kern w:val="0"/>
          <w:sz w:val="20"/>
          <w:szCs w:val="20"/>
        </w:rPr>
        <w:t>1</w:t>
      </w:r>
      <w:r w:rsidR="007845D7">
        <w:rPr>
          <w:rFonts w:ascii="Garamond" w:hAnsi="Garamond"/>
          <w:b/>
          <w:bCs/>
          <w:kern w:val="0"/>
          <w:sz w:val="20"/>
          <w:szCs w:val="20"/>
        </w:rPr>
        <w:t>6</w:t>
      </w:r>
      <w:r>
        <w:rPr>
          <w:rFonts w:ascii="Garamond" w:hAnsi="Garamond"/>
          <w:b/>
          <w:bCs/>
          <w:kern w:val="0"/>
          <w:sz w:val="20"/>
          <w:szCs w:val="20"/>
        </w:rPr>
        <w:t xml:space="preserve"> maggio – 26 luglio</w:t>
      </w:r>
      <w:r w:rsidRPr="00102395">
        <w:rPr>
          <w:rFonts w:ascii="Garamond" w:hAnsi="Garamond"/>
          <w:b/>
          <w:bCs/>
          <w:kern w:val="0"/>
          <w:sz w:val="20"/>
          <w:szCs w:val="20"/>
        </w:rPr>
        <w:t xml:space="preserve"> 2026</w:t>
      </w:r>
    </w:p>
    <w:p w14:paraId="519E99B0" w14:textId="77777777" w:rsidR="00E5428D" w:rsidRPr="009C2896" w:rsidRDefault="00E5428D" w:rsidP="00E5428D">
      <w:pPr>
        <w:spacing w:after="0" w:line="276" w:lineRule="auto"/>
        <w:jc w:val="both"/>
        <w:rPr>
          <w:rFonts w:ascii="Garamond" w:eastAsia="Verdana" w:hAnsi="Garamond" w:cs="Verdana"/>
          <w:kern w:val="0"/>
          <w:sz w:val="20"/>
          <w:szCs w:val="20"/>
        </w:rPr>
      </w:pPr>
    </w:p>
    <w:p w14:paraId="78A6C1C9" w14:textId="77777777" w:rsidR="001937B3" w:rsidRPr="009C2896" w:rsidRDefault="001937B3" w:rsidP="001937B3">
      <w:pPr>
        <w:spacing w:after="0" w:line="276" w:lineRule="auto"/>
        <w:jc w:val="both"/>
        <w:rPr>
          <w:rFonts w:ascii="Garamond" w:eastAsia="Verdana" w:hAnsi="Garamond" w:cs="Verdana"/>
          <w:kern w:val="0"/>
          <w:sz w:val="20"/>
          <w:szCs w:val="20"/>
        </w:rPr>
      </w:pPr>
      <w:r w:rsidRPr="009C2896">
        <w:rPr>
          <w:rFonts w:ascii="Garamond" w:hAnsi="Garamond"/>
          <w:b/>
          <w:bCs/>
          <w:kern w:val="0"/>
          <w:sz w:val="20"/>
          <w:szCs w:val="20"/>
        </w:rPr>
        <w:t>Orari</w:t>
      </w:r>
      <w:r w:rsidRPr="009C2896">
        <w:rPr>
          <w:rFonts w:ascii="Garamond" w:hAnsi="Garamond"/>
          <w:kern w:val="0"/>
          <w:sz w:val="20"/>
          <w:szCs w:val="20"/>
        </w:rPr>
        <w:t xml:space="preserve">: da </w:t>
      </w:r>
      <w:r>
        <w:rPr>
          <w:rFonts w:ascii="Garamond" w:hAnsi="Garamond"/>
          <w:kern w:val="0"/>
          <w:sz w:val="20"/>
          <w:szCs w:val="20"/>
        </w:rPr>
        <w:t>m</w:t>
      </w:r>
      <w:r w:rsidRPr="00B05FAB">
        <w:rPr>
          <w:rFonts w:ascii="Garamond" w:hAnsi="Garamond"/>
          <w:kern w:val="0"/>
          <w:sz w:val="20"/>
          <w:szCs w:val="20"/>
        </w:rPr>
        <w:t xml:space="preserve">artedì </w:t>
      </w:r>
      <w:r>
        <w:rPr>
          <w:rFonts w:ascii="Garamond" w:hAnsi="Garamond"/>
          <w:kern w:val="0"/>
          <w:sz w:val="20"/>
          <w:szCs w:val="20"/>
        </w:rPr>
        <w:t xml:space="preserve">a domenica, </w:t>
      </w:r>
      <w:r w:rsidRPr="00B05FAB">
        <w:rPr>
          <w:rFonts w:ascii="Garamond" w:hAnsi="Garamond"/>
          <w:kern w:val="0"/>
          <w:sz w:val="20"/>
          <w:szCs w:val="20"/>
        </w:rPr>
        <w:t xml:space="preserve">8.30 </w:t>
      </w:r>
      <w:r>
        <w:rPr>
          <w:rFonts w:ascii="Garamond" w:hAnsi="Garamond"/>
          <w:kern w:val="0"/>
          <w:sz w:val="20"/>
          <w:szCs w:val="20"/>
        </w:rPr>
        <w:t>-</w:t>
      </w:r>
      <w:r w:rsidRPr="00B05FAB">
        <w:rPr>
          <w:rFonts w:ascii="Garamond" w:hAnsi="Garamond"/>
          <w:kern w:val="0"/>
          <w:sz w:val="20"/>
          <w:szCs w:val="20"/>
        </w:rPr>
        <w:t xml:space="preserve"> 19.15 (ultimo ingresso alle ore 18.00)</w:t>
      </w:r>
    </w:p>
    <w:p w14:paraId="20AB9F53" w14:textId="77777777" w:rsidR="00E5428D" w:rsidRPr="009C2896" w:rsidRDefault="00E5428D" w:rsidP="00E5428D">
      <w:pPr>
        <w:spacing w:after="0" w:line="276" w:lineRule="auto"/>
        <w:jc w:val="both"/>
        <w:rPr>
          <w:rFonts w:ascii="Garamond" w:eastAsia="Verdana" w:hAnsi="Garamond" w:cs="Verdana"/>
          <w:kern w:val="0"/>
          <w:sz w:val="20"/>
          <w:szCs w:val="20"/>
        </w:rPr>
      </w:pPr>
    </w:p>
    <w:p w14:paraId="4A6ED64A" w14:textId="4AF5C4E9" w:rsidR="000A6744" w:rsidRDefault="000A6744" w:rsidP="00E5428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>
        <w:rPr>
          <w:rFonts w:ascii="Garamond" w:hAnsi="Garamond"/>
          <w:b/>
          <w:bCs/>
          <w:kern w:val="0"/>
          <w:sz w:val="20"/>
          <w:szCs w:val="20"/>
        </w:rPr>
        <w:t>Ingresso</w:t>
      </w:r>
      <w:r w:rsidR="00E5428D" w:rsidRPr="009C2896">
        <w:rPr>
          <w:rFonts w:ascii="Garamond" w:hAnsi="Garamond"/>
          <w:kern w:val="0"/>
          <w:sz w:val="20"/>
          <w:szCs w:val="20"/>
        </w:rPr>
        <w:t xml:space="preserve">: </w:t>
      </w:r>
    </w:p>
    <w:p w14:paraId="640D08EA" w14:textId="77777777" w:rsidR="009803C1" w:rsidRDefault="000A6744" w:rsidP="00E5428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>
        <w:rPr>
          <w:rFonts w:ascii="Garamond" w:hAnsi="Garamond"/>
          <w:kern w:val="0"/>
          <w:sz w:val="20"/>
          <w:szCs w:val="20"/>
        </w:rPr>
        <w:t xml:space="preserve">Biglietto Grande Brera: </w:t>
      </w:r>
      <w:r w:rsidR="009803C1">
        <w:rPr>
          <w:rFonts w:ascii="Garamond" w:hAnsi="Garamond"/>
          <w:kern w:val="0"/>
          <w:sz w:val="20"/>
          <w:szCs w:val="20"/>
        </w:rPr>
        <w:t>€20,00 (Pinacoteca + Palazzo Citterio);</w:t>
      </w:r>
    </w:p>
    <w:p w14:paraId="730C0798" w14:textId="631BEFB1" w:rsidR="00E5428D" w:rsidRPr="009C2896" w:rsidRDefault="00E5428D" w:rsidP="00E5428D">
      <w:pPr>
        <w:spacing w:after="0" w:line="276" w:lineRule="auto"/>
        <w:jc w:val="both"/>
        <w:rPr>
          <w:rFonts w:ascii="Garamond" w:eastAsia="Verdana" w:hAnsi="Garamond" w:cs="Verdana"/>
          <w:kern w:val="0"/>
          <w:sz w:val="20"/>
          <w:szCs w:val="20"/>
        </w:rPr>
      </w:pPr>
      <w:r w:rsidRPr="009C2896">
        <w:rPr>
          <w:rFonts w:ascii="Garamond" w:hAnsi="Garamond"/>
          <w:kern w:val="0"/>
          <w:sz w:val="20"/>
          <w:szCs w:val="20"/>
        </w:rPr>
        <w:t>solo Palazzo Citterio, intero, €12,00; ridotto, €8,00</w:t>
      </w:r>
    </w:p>
    <w:p w14:paraId="2F8C4742" w14:textId="77777777" w:rsidR="00E5428D" w:rsidRPr="009C2896" w:rsidRDefault="00E5428D" w:rsidP="00E5428D">
      <w:pPr>
        <w:spacing w:after="0" w:line="276" w:lineRule="auto"/>
        <w:jc w:val="both"/>
        <w:rPr>
          <w:rFonts w:ascii="Garamond" w:eastAsia="Verdana" w:hAnsi="Garamond" w:cs="Verdana"/>
          <w:kern w:val="0"/>
          <w:sz w:val="20"/>
          <w:szCs w:val="20"/>
        </w:rPr>
      </w:pPr>
    </w:p>
    <w:p w14:paraId="33967E54" w14:textId="77777777" w:rsidR="00E5428D" w:rsidRPr="009C2896" w:rsidRDefault="00E5428D" w:rsidP="00E5428D">
      <w:pPr>
        <w:spacing w:after="0" w:line="276" w:lineRule="auto"/>
        <w:jc w:val="both"/>
        <w:rPr>
          <w:rFonts w:ascii="Garamond" w:eastAsia="Verdana" w:hAnsi="Garamond" w:cs="Verdana"/>
          <w:b/>
          <w:bCs/>
          <w:kern w:val="0"/>
          <w:sz w:val="20"/>
          <w:szCs w:val="20"/>
        </w:rPr>
      </w:pPr>
      <w:r w:rsidRPr="009C2896">
        <w:rPr>
          <w:rFonts w:ascii="Garamond" w:hAnsi="Garamond"/>
          <w:b/>
          <w:bCs/>
          <w:kern w:val="0"/>
          <w:sz w:val="20"/>
          <w:szCs w:val="20"/>
        </w:rPr>
        <w:lastRenderedPageBreak/>
        <w:t>Informazioni:</w:t>
      </w:r>
    </w:p>
    <w:p w14:paraId="2F791DB4" w14:textId="77777777" w:rsidR="00E5428D" w:rsidRPr="009C2896" w:rsidRDefault="00E5428D" w:rsidP="00E5428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 w:rsidRPr="009C2896">
        <w:rPr>
          <w:rFonts w:ascii="Garamond" w:hAnsi="Garamond"/>
          <w:kern w:val="0"/>
          <w:sz w:val="20"/>
          <w:szCs w:val="20"/>
        </w:rPr>
        <w:t>palazzocitterio.org</w:t>
      </w:r>
    </w:p>
    <w:p w14:paraId="54755D47" w14:textId="77777777" w:rsidR="00E5428D" w:rsidRPr="009C2896" w:rsidRDefault="00E5428D" w:rsidP="00E5428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</w:p>
    <w:p w14:paraId="3588534C" w14:textId="77777777" w:rsidR="00E5428D" w:rsidRPr="009C2896" w:rsidRDefault="00E5428D" w:rsidP="00E5428D">
      <w:pPr>
        <w:spacing w:after="0" w:line="276" w:lineRule="auto"/>
        <w:jc w:val="both"/>
        <w:rPr>
          <w:rFonts w:ascii="Garamond" w:hAnsi="Garamond"/>
          <w:b/>
          <w:bCs/>
          <w:kern w:val="0"/>
          <w:sz w:val="20"/>
          <w:szCs w:val="20"/>
        </w:rPr>
      </w:pPr>
      <w:r w:rsidRPr="009C2896">
        <w:rPr>
          <w:rFonts w:ascii="Garamond" w:hAnsi="Garamond"/>
          <w:b/>
          <w:bCs/>
          <w:kern w:val="0"/>
          <w:sz w:val="20"/>
          <w:szCs w:val="20"/>
        </w:rPr>
        <w:t>Social:</w:t>
      </w:r>
    </w:p>
    <w:p w14:paraId="49F050AB" w14:textId="77777777" w:rsidR="00E5428D" w:rsidRPr="009C2896" w:rsidRDefault="00E5428D" w:rsidP="00E5428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 w:rsidRPr="009C2896">
        <w:rPr>
          <w:rFonts w:ascii="Garamond" w:hAnsi="Garamond"/>
          <w:b/>
          <w:bCs/>
          <w:kern w:val="0"/>
          <w:sz w:val="20"/>
          <w:szCs w:val="20"/>
        </w:rPr>
        <w:t xml:space="preserve">IG: </w:t>
      </w:r>
      <w:r w:rsidRPr="009C2896">
        <w:rPr>
          <w:rFonts w:ascii="Garamond" w:hAnsi="Garamond"/>
          <w:kern w:val="0"/>
          <w:sz w:val="20"/>
          <w:szCs w:val="20"/>
        </w:rPr>
        <w:t>@palazzocitterio.brera</w:t>
      </w:r>
    </w:p>
    <w:p w14:paraId="23538398" w14:textId="77777777" w:rsidR="00E5428D" w:rsidRPr="009C2896" w:rsidRDefault="00E5428D" w:rsidP="00E5428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 w:rsidRPr="009C2896">
        <w:rPr>
          <w:rFonts w:ascii="Garamond" w:hAnsi="Garamond"/>
          <w:b/>
          <w:bCs/>
          <w:kern w:val="0"/>
          <w:sz w:val="20"/>
          <w:szCs w:val="20"/>
        </w:rPr>
        <w:t xml:space="preserve">FB: </w:t>
      </w:r>
      <w:r w:rsidRPr="009C2896">
        <w:rPr>
          <w:rFonts w:ascii="Garamond" w:hAnsi="Garamond"/>
          <w:kern w:val="0"/>
          <w:sz w:val="20"/>
          <w:szCs w:val="20"/>
        </w:rPr>
        <w:t>Palazzo Citterio</w:t>
      </w:r>
    </w:p>
    <w:p w14:paraId="55EC1F08" w14:textId="77777777" w:rsidR="00E5428D" w:rsidRPr="009C2896" w:rsidRDefault="00E5428D" w:rsidP="00E5428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</w:p>
    <w:p w14:paraId="5E6F5450" w14:textId="77777777" w:rsidR="00E5428D" w:rsidRPr="009C2896" w:rsidRDefault="00E5428D" w:rsidP="00E5428D">
      <w:pPr>
        <w:spacing w:after="0" w:line="276" w:lineRule="auto"/>
        <w:jc w:val="both"/>
        <w:rPr>
          <w:rFonts w:ascii="Garamond" w:hAnsi="Garamond"/>
          <w:b/>
          <w:bCs/>
          <w:kern w:val="0"/>
          <w:sz w:val="20"/>
          <w:szCs w:val="20"/>
        </w:rPr>
      </w:pPr>
      <w:r w:rsidRPr="009C2896">
        <w:rPr>
          <w:rFonts w:ascii="Garamond" w:hAnsi="Garamond"/>
          <w:b/>
          <w:bCs/>
          <w:kern w:val="0"/>
          <w:sz w:val="20"/>
          <w:szCs w:val="20"/>
        </w:rPr>
        <w:t>Responsabile ufficio comunicazione La Grande Brera</w:t>
      </w:r>
    </w:p>
    <w:p w14:paraId="70027C2B" w14:textId="77777777" w:rsidR="00E5428D" w:rsidRPr="009C2896" w:rsidRDefault="00E5428D" w:rsidP="00E5428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 w:rsidRPr="009C2896">
        <w:rPr>
          <w:rFonts w:ascii="Garamond" w:hAnsi="Garamond"/>
          <w:kern w:val="0"/>
          <w:sz w:val="20"/>
          <w:szCs w:val="20"/>
        </w:rPr>
        <w:t xml:space="preserve">Marco Toscano | E. </w:t>
      </w:r>
      <w:hyperlink r:id="rId10" w:history="1">
        <w:r w:rsidRPr="009C2896">
          <w:rPr>
            <w:rStyle w:val="Collegamentoipertestuale"/>
            <w:rFonts w:ascii="Garamond" w:hAnsi="Garamond"/>
            <w:kern w:val="0"/>
            <w:sz w:val="20"/>
            <w:szCs w:val="20"/>
          </w:rPr>
          <w:t>marco.toscano@cultura.gov.it</w:t>
        </w:r>
      </w:hyperlink>
    </w:p>
    <w:p w14:paraId="2A62682C" w14:textId="77777777" w:rsidR="00E5428D" w:rsidRPr="009C2896" w:rsidRDefault="00E5428D" w:rsidP="00E5428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</w:p>
    <w:p w14:paraId="1C431EDA" w14:textId="77777777" w:rsidR="00E5428D" w:rsidRPr="009C2896" w:rsidRDefault="00E5428D" w:rsidP="00E5428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 w:rsidRPr="009C2896">
        <w:rPr>
          <w:rFonts w:ascii="Garamond" w:hAnsi="Garamond"/>
          <w:b/>
          <w:bCs/>
          <w:kern w:val="0"/>
          <w:sz w:val="20"/>
          <w:szCs w:val="20"/>
        </w:rPr>
        <w:t>Ufficio stampa</w:t>
      </w:r>
    </w:p>
    <w:p w14:paraId="560353E1" w14:textId="77777777" w:rsidR="00E5428D" w:rsidRPr="009C2896" w:rsidRDefault="00E5428D" w:rsidP="00E5428D">
      <w:pPr>
        <w:spacing w:after="0" w:line="276" w:lineRule="auto"/>
        <w:jc w:val="both"/>
        <w:rPr>
          <w:rFonts w:ascii="Garamond" w:hAnsi="Garamond"/>
          <w:b/>
          <w:kern w:val="0"/>
          <w:sz w:val="20"/>
          <w:szCs w:val="20"/>
        </w:rPr>
      </w:pPr>
      <w:r w:rsidRPr="009C2896">
        <w:rPr>
          <w:rFonts w:ascii="Garamond" w:hAnsi="Garamond"/>
          <w:b/>
          <w:kern w:val="0"/>
          <w:sz w:val="20"/>
          <w:szCs w:val="20"/>
        </w:rPr>
        <w:t xml:space="preserve">CLP Relazioni Pubbliche </w:t>
      </w:r>
    </w:p>
    <w:p w14:paraId="58B5D1E7" w14:textId="77777777" w:rsidR="00E5428D" w:rsidRPr="009C2896" w:rsidRDefault="00E5428D" w:rsidP="00E5428D">
      <w:pPr>
        <w:spacing w:after="0" w:line="276" w:lineRule="auto"/>
        <w:jc w:val="both"/>
        <w:rPr>
          <w:rFonts w:ascii="Garamond" w:hAnsi="Garamond"/>
          <w:bCs/>
          <w:kern w:val="0"/>
          <w:sz w:val="20"/>
          <w:szCs w:val="20"/>
        </w:rPr>
      </w:pPr>
      <w:r w:rsidRPr="009C2896">
        <w:rPr>
          <w:rFonts w:ascii="Garamond" w:hAnsi="Garamond"/>
          <w:bCs/>
          <w:kern w:val="0"/>
          <w:sz w:val="20"/>
          <w:szCs w:val="20"/>
        </w:rPr>
        <w:t xml:space="preserve">Marta Pedroli | M. +39 347 4155017 | E. </w:t>
      </w:r>
      <w:hyperlink r:id="rId11" w:history="1">
        <w:r w:rsidRPr="009C2896">
          <w:rPr>
            <w:rStyle w:val="Collegamentoipertestuale"/>
            <w:rFonts w:ascii="Garamond" w:hAnsi="Garamond"/>
            <w:bCs/>
            <w:kern w:val="0"/>
            <w:sz w:val="20"/>
            <w:szCs w:val="20"/>
          </w:rPr>
          <w:t>marta.pedroli@clp1968.it</w:t>
        </w:r>
      </w:hyperlink>
    </w:p>
    <w:p w14:paraId="52426BB9" w14:textId="77777777" w:rsidR="00E5428D" w:rsidRPr="009A42B0" w:rsidRDefault="00E5428D" w:rsidP="00E5428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 w:rsidRPr="009C2896">
        <w:rPr>
          <w:rFonts w:ascii="Garamond" w:hAnsi="Garamond"/>
          <w:bCs/>
          <w:kern w:val="0"/>
          <w:sz w:val="20"/>
          <w:szCs w:val="20"/>
        </w:rPr>
        <w:t xml:space="preserve">T. + 39 02 36755700 | </w:t>
      </w:r>
      <w:hyperlink r:id="rId12" w:history="1">
        <w:r w:rsidRPr="009C2896">
          <w:rPr>
            <w:rStyle w:val="Collegamentoipertestuale"/>
            <w:rFonts w:ascii="Garamond" w:hAnsi="Garamond"/>
            <w:bCs/>
            <w:kern w:val="0"/>
            <w:sz w:val="20"/>
            <w:szCs w:val="20"/>
          </w:rPr>
          <w:t>www.clp1968.it</w:t>
        </w:r>
      </w:hyperlink>
    </w:p>
    <w:p w14:paraId="592B8C1F" w14:textId="77777777" w:rsidR="00E5428D" w:rsidRPr="009A42B0" w:rsidRDefault="00E5428D" w:rsidP="00E5428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</w:p>
    <w:p w14:paraId="66D8BA1E" w14:textId="748C6C5F" w:rsidR="009A42B0" w:rsidRPr="00E5428D" w:rsidRDefault="009A42B0" w:rsidP="00E5428D"/>
    <w:sectPr w:rsidR="009A42B0" w:rsidRPr="00E5428D">
      <w:headerReference w:type="default" r:id="rId13"/>
      <w:headerReference w:type="first" r:id="rId14"/>
      <w:footerReference w:type="first" r:id="rId15"/>
      <w:pgSz w:w="11900" w:h="16840"/>
      <w:pgMar w:top="2552" w:right="1134" w:bottom="1848" w:left="3969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A3DBC" w14:textId="77777777" w:rsidR="002551D1" w:rsidRDefault="002551D1">
      <w:pPr>
        <w:spacing w:after="0" w:line="240" w:lineRule="auto"/>
      </w:pPr>
      <w:r>
        <w:separator/>
      </w:r>
    </w:p>
  </w:endnote>
  <w:endnote w:type="continuationSeparator" w:id="0">
    <w:p w14:paraId="2C7E5115" w14:textId="77777777" w:rsidR="002551D1" w:rsidRDefault="002551D1">
      <w:pPr>
        <w:spacing w:after="0" w:line="240" w:lineRule="auto"/>
      </w:pPr>
      <w:r>
        <w:continuationSeparator/>
      </w:r>
    </w:p>
  </w:endnote>
  <w:endnote w:type="continuationNotice" w:id="1">
    <w:p w14:paraId="6B2B5E28" w14:textId="77777777" w:rsidR="002551D1" w:rsidRDefault="002551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 Neue">
    <w:altName w:val="Sylfae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04C0E" w14:textId="77777777" w:rsidR="000B6EDA" w:rsidRDefault="000B6EDA">
    <w:pPr>
      <w:pStyle w:val="Pidipagina"/>
      <w:tabs>
        <w:tab w:val="clear" w:pos="9638"/>
        <w:tab w:val="right" w:pos="677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596C9" w14:textId="77777777" w:rsidR="002551D1" w:rsidRDefault="002551D1">
      <w:pPr>
        <w:spacing w:after="0" w:line="240" w:lineRule="auto"/>
      </w:pPr>
      <w:r>
        <w:separator/>
      </w:r>
    </w:p>
  </w:footnote>
  <w:footnote w:type="continuationSeparator" w:id="0">
    <w:p w14:paraId="6010A366" w14:textId="77777777" w:rsidR="002551D1" w:rsidRDefault="002551D1">
      <w:pPr>
        <w:spacing w:after="0" w:line="240" w:lineRule="auto"/>
      </w:pPr>
      <w:r>
        <w:continuationSeparator/>
      </w:r>
    </w:p>
  </w:footnote>
  <w:footnote w:type="continuationNotice" w:id="1">
    <w:p w14:paraId="7456124D" w14:textId="77777777" w:rsidR="002551D1" w:rsidRDefault="002551D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C6AC4" w14:textId="77777777" w:rsidR="000B6EDA" w:rsidRDefault="009A42B0">
    <w:pPr>
      <w:pStyle w:val="Intestazione"/>
      <w:tabs>
        <w:tab w:val="clear" w:pos="9638"/>
        <w:tab w:val="right" w:pos="6777"/>
      </w:tabs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4CAB8049" wp14:editId="6A653D9E">
          <wp:simplePos x="0" y="0"/>
          <wp:positionH relativeFrom="page">
            <wp:posOffset>3809</wp:posOffset>
          </wp:positionH>
          <wp:positionV relativeFrom="page">
            <wp:posOffset>0</wp:posOffset>
          </wp:positionV>
          <wp:extent cx="2160000" cy="2703600"/>
          <wp:effectExtent l="0" t="0" r="0" b="0"/>
          <wp:wrapNone/>
          <wp:docPr id="1073741825" name="officeArt object" descr="Immagine che contiene testo, schermata, Carattere, design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magine che contiene testo, schermata, Carattere, designDescrizione generata automaticamente" descr="Immagine che contiene testo, schermata, Carattere, designDescrizione generat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60000" cy="2703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3C2F2" w14:textId="77777777" w:rsidR="000B6EDA" w:rsidRDefault="009A42B0">
    <w:pPr>
      <w:pStyle w:val="Intestazione"/>
      <w:tabs>
        <w:tab w:val="clear" w:pos="9638"/>
        <w:tab w:val="right" w:pos="6777"/>
      </w:tabs>
    </w:pPr>
    <w:r>
      <w:rPr>
        <w:noProof/>
      </w:rPr>
      <w:drawing>
        <wp:anchor distT="152400" distB="152400" distL="152400" distR="152400" simplePos="0" relativeHeight="251658241" behindDoc="1" locked="0" layoutInCell="1" allowOverlap="1" wp14:anchorId="48F9D314" wp14:editId="332389B2">
          <wp:simplePos x="0" y="0"/>
          <wp:positionH relativeFrom="page">
            <wp:posOffset>1994</wp:posOffset>
          </wp:positionH>
          <wp:positionV relativeFrom="page">
            <wp:posOffset>91</wp:posOffset>
          </wp:positionV>
          <wp:extent cx="2160000" cy="2703600"/>
          <wp:effectExtent l="0" t="0" r="0" b="0"/>
          <wp:wrapNone/>
          <wp:docPr id="1073741826" name="officeArt object" descr="Immagine che contiene testo, schermata, Carattere, design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magine che contiene testo, schermata, Carattere, designDescrizione generata automaticamente" descr="Immagine che contiene testo, schermata, Carattere, designDescrizione generat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60000" cy="2703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</w:rPr>
      <w:drawing>
        <wp:anchor distT="152400" distB="152400" distL="152400" distR="152400" simplePos="0" relativeHeight="251658242" behindDoc="1" locked="0" layoutInCell="1" allowOverlap="1" wp14:anchorId="75664CEC" wp14:editId="70A20313">
          <wp:simplePos x="0" y="0"/>
          <wp:positionH relativeFrom="page">
            <wp:posOffset>5753627</wp:posOffset>
          </wp:positionH>
          <wp:positionV relativeFrom="page">
            <wp:posOffset>9731375</wp:posOffset>
          </wp:positionV>
          <wp:extent cx="1789200" cy="903600"/>
          <wp:effectExtent l="0" t="0" r="0" b="0"/>
          <wp:wrapNone/>
          <wp:docPr id="1073741827" name="officeArt object" descr="Immagine che contiene testo, Carattere, Elementi grafici, design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Immagine che contiene testo, Carattere, Elementi grafici, designDescrizione generata automaticamente" descr="Immagine che contiene testo, Carattere, Elementi grafici, designDescrizione generata automaticamente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789200" cy="903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152400" distB="152400" distL="152400" distR="152400" simplePos="0" relativeHeight="251658243" behindDoc="1" locked="0" layoutInCell="1" allowOverlap="1" wp14:anchorId="125CEE29" wp14:editId="122950EC">
              <wp:simplePos x="0" y="0"/>
              <wp:positionH relativeFrom="page">
                <wp:posOffset>799650</wp:posOffset>
              </wp:positionH>
              <wp:positionV relativeFrom="page">
                <wp:posOffset>9688830</wp:posOffset>
              </wp:positionV>
              <wp:extent cx="1463784" cy="609600"/>
              <wp:effectExtent l="0" t="0" r="0" b="0"/>
              <wp:wrapNone/>
              <wp:docPr id="1073741828" name="officeArt object" descr="Casella di tes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3784" cy="6096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56121FC9" w14:textId="5E14335A" w:rsidR="000B6EDA" w:rsidRDefault="009A42B0">
                          <w:pPr>
                            <w:spacing w:after="0" w:line="220" w:lineRule="exact"/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 xml:space="preserve">Via Brera </w:t>
                          </w:r>
                          <w:r w:rsidR="0084266B"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>28 |</w:t>
                          </w:r>
                          <w:r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 xml:space="preserve">  20121 Milano</w:t>
                          </w:r>
                        </w:p>
                        <w:p w14:paraId="105A48C0" w14:textId="77777777" w:rsidR="000B6EDA" w:rsidRDefault="009A42B0">
                          <w:pPr>
                            <w:spacing w:after="0" w:line="220" w:lineRule="exact"/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 xml:space="preserve">+39 02 72105 141 </w:t>
                          </w:r>
                        </w:p>
                        <w:p w14:paraId="72A5A259" w14:textId="77777777" w:rsidR="000B6EDA" w:rsidRDefault="009A42B0">
                          <w:pPr>
                            <w:spacing w:after="0" w:line="220" w:lineRule="exact"/>
                            <w:rPr>
                              <w:rStyle w:val="Hyperlink0"/>
                            </w:rPr>
                          </w:pPr>
                          <w:hyperlink r:id="rId3" w:history="1">
                            <w:r>
                              <w:rPr>
                                <w:rStyle w:val="Hyperlink0"/>
                              </w:rPr>
                              <w:t>pin-br@cultura.gov.it</w:t>
                            </w:r>
                          </w:hyperlink>
                        </w:p>
                        <w:p w14:paraId="57521DCD" w14:textId="77777777" w:rsidR="000B6EDA" w:rsidRDefault="009A42B0">
                          <w:pPr>
                            <w:spacing w:after="0" w:line="220" w:lineRule="exact"/>
                          </w:pPr>
                          <w:r>
                            <w:rPr>
                              <w:rFonts w:ascii="Arial" w:hAnsi="Arial"/>
                              <w:b/>
                              <w:bCs/>
                              <w:sz w:val="15"/>
                              <w:szCs w:val="15"/>
                            </w:rPr>
                            <w:t>grandebrera.org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5CEE29" id="_x0000_t202" coordsize="21600,21600" o:spt="202" path="m,l,21600r21600,l21600,xe">
              <v:stroke joinstyle="miter"/>
              <v:path gradientshapeok="t" o:connecttype="rect"/>
            </v:shapetype>
            <v:shape id="officeArt object" o:spid="_x0000_s1026" type="#_x0000_t202" alt="Casella di testo 3" style="position:absolute;margin-left:62.95pt;margin-top:762.9pt;width:115.25pt;height:48pt;z-index:-251658237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" filled="f" stroked="f" strokeweight="1pt">
              <v:stroke miterlimit="4"/>
              <v:textbox inset="0,0,0,0">
                <w:txbxContent>
                  <w:p w14:paraId="56121FC9" w14:textId="5E14335A" w:rsidR="000B6EDA" w:rsidRDefault="009A42B0">
                    <w:pPr>
                      <w:spacing w:after="0" w:line="220" w:lineRule="exact"/>
                      <w:rPr>
                        <w:rFonts w:ascii="Arial" w:eastAsia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sz w:val="15"/>
                        <w:szCs w:val="15"/>
                      </w:rPr>
                      <w:t xml:space="preserve">Via Brera </w:t>
                    </w:r>
                    <w:r w:rsidR="0084266B">
                      <w:rPr>
                        <w:rFonts w:ascii="Arial" w:hAnsi="Arial"/>
                        <w:sz w:val="15"/>
                        <w:szCs w:val="15"/>
                      </w:rPr>
                      <w:t>28 |</w:t>
                    </w:r>
                    <w:r>
                      <w:rPr>
                        <w:rFonts w:ascii="Arial" w:hAnsi="Arial"/>
                        <w:sz w:val="15"/>
                        <w:szCs w:val="15"/>
                      </w:rPr>
                      <w:t xml:space="preserve">  20121 Milano</w:t>
                    </w:r>
                  </w:p>
                  <w:p w14:paraId="105A48C0" w14:textId="77777777" w:rsidR="000B6EDA" w:rsidRDefault="009A42B0">
                    <w:pPr>
                      <w:spacing w:after="0" w:line="220" w:lineRule="exact"/>
                      <w:rPr>
                        <w:rFonts w:ascii="Arial" w:eastAsia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sz w:val="15"/>
                        <w:szCs w:val="15"/>
                      </w:rPr>
                      <w:t xml:space="preserve">+39 02 72105 141 </w:t>
                    </w:r>
                  </w:p>
                  <w:p w14:paraId="72A5A259" w14:textId="77777777" w:rsidR="000B6EDA" w:rsidRDefault="009A42B0">
                    <w:pPr>
                      <w:spacing w:after="0" w:line="220" w:lineRule="exact"/>
                      <w:rPr>
                        <w:rStyle w:val="Hyperlink0"/>
                      </w:rPr>
                    </w:pPr>
                    <w:hyperlink r:id="rId4" w:history="1">
                      <w:r>
                        <w:rPr>
                          <w:rStyle w:val="Hyperlink0"/>
                        </w:rPr>
                        <w:t>pin-br@cultura.gov.it</w:t>
                      </w:r>
                    </w:hyperlink>
                  </w:p>
                  <w:p w14:paraId="57521DCD" w14:textId="77777777" w:rsidR="000B6EDA" w:rsidRDefault="009A42B0">
                    <w:pPr>
                      <w:spacing w:after="0" w:line="220" w:lineRule="exact"/>
                    </w:pPr>
                    <w:r>
                      <w:rPr>
                        <w:rFonts w:ascii="Arial" w:hAnsi="Arial"/>
                        <w:b/>
                        <w:bCs/>
                        <w:sz w:val="15"/>
                        <w:szCs w:val="15"/>
                      </w:rPr>
                      <w:t>grandebrera.org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EDA"/>
    <w:rsid w:val="00003601"/>
    <w:rsid w:val="00021E59"/>
    <w:rsid w:val="00026FAD"/>
    <w:rsid w:val="00056E2B"/>
    <w:rsid w:val="000A6744"/>
    <w:rsid w:val="000B5552"/>
    <w:rsid w:val="000B6EDA"/>
    <w:rsid w:val="000D195A"/>
    <w:rsid w:val="000D5642"/>
    <w:rsid w:val="000D5BCF"/>
    <w:rsid w:val="00102395"/>
    <w:rsid w:val="00125E29"/>
    <w:rsid w:val="00126749"/>
    <w:rsid w:val="001302B7"/>
    <w:rsid w:val="00141ECA"/>
    <w:rsid w:val="00156BFB"/>
    <w:rsid w:val="00160F37"/>
    <w:rsid w:val="001626D3"/>
    <w:rsid w:val="001836CE"/>
    <w:rsid w:val="001855AF"/>
    <w:rsid w:val="001859AD"/>
    <w:rsid w:val="001905E3"/>
    <w:rsid w:val="001937B3"/>
    <w:rsid w:val="001A16BF"/>
    <w:rsid w:val="001A5777"/>
    <w:rsid w:val="001B4084"/>
    <w:rsid w:val="001C6F01"/>
    <w:rsid w:val="001E1719"/>
    <w:rsid w:val="001F15E3"/>
    <w:rsid w:val="001F70CD"/>
    <w:rsid w:val="00211B72"/>
    <w:rsid w:val="00216BBD"/>
    <w:rsid w:val="00217728"/>
    <w:rsid w:val="00235BD7"/>
    <w:rsid w:val="002510BC"/>
    <w:rsid w:val="002551D1"/>
    <w:rsid w:val="00277C94"/>
    <w:rsid w:val="00281D35"/>
    <w:rsid w:val="0028630E"/>
    <w:rsid w:val="002868B8"/>
    <w:rsid w:val="00293639"/>
    <w:rsid w:val="002A5011"/>
    <w:rsid w:val="002A70B0"/>
    <w:rsid w:val="002D085C"/>
    <w:rsid w:val="002F12F2"/>
    <w:rsid w:val="002F348E"/>
    <w:rsid w:val="002F3B58"/>
    <w:rsid w:val="0030374B"/>
    <w:rsid w:val="0030544B"/>
    <w:rsid w:val="00316985"/>
    <w:rsid w:val="0031737E"/>
    <w:rsid w:val="0033224F"/>
    <w:rsid w:val="00334207"/>
    <w:rsid w:val="00380262"/>
    <w:rsid w:val="00381FCD"/>
    <w:rsid w:val="003A533D"/>
    <w:rsid w:val="003C5247"/>
    <w:rsid w:val="003E4748"/>
    <w:rsid w:val="0043017E"/>
    <w:rsid w:val="00431C95"/>
    <w:rsid w:val="00433DD3"/>
    <w:rsid w:val="004450D2"/>
    <w:rsid w:val="00450CCE"/>
    <w:rsid w:val="0045452A"/>
    <w:rsid w:val="004548E9"/>
    <w:rsid w:val="004556D0"/>
    <w:rsid w:val="00455C09"/>
    <w:rsid w:val="00473339"/>
    <w:rsid w:val="00486AAF"/>
    <w:rsid w:val="00493B21"/>
    <w:rsid w:val="00495132"/>
    <w:rsid w:val="004957DC"/>
    <w:rsid w:val="004B7601"/>
    <w:rsid w:val="004E2103"/>
    <w:rsid w:val="004F0087"/>
    <w:rsid w:val="00505D82"/>
    <w:rsid w:val="00506A8B"/>
    <w:rsid w:val="00512FCC"/>
    <w:rsid w:val="00514CCC"/>
    <w:rsid w:val="00531596"/>
    <w:rsid w:val="00567893"/>
    <w:rsid w:val="00572EFD"/>
    <w:rsid w:val="00590765"/>
    <w:rsid w:val="005A1E34"/>
    <w:rsid w:val="005B54B9"/>
    <w:rsid w:val="005B7967"/>
    <w:rsid w:val="005E24AB"/>
    <w:rsid w:val="005E67BD"/>
    <w:rsid w:val="005F6DEE"/>
    <w:rsid w:val="00606BD6"/>
    <w:rsid w:val="00620E3C"/>
    <w:rsid w:val="0062545A"/>
    <w:rsid w:val="0062566F"/>
    <w:rsid w:val="00625B34"/>
    <w:rsid w:val="00637CAC"/>
    <w:rsid w:val="00652028"/>
    <w:rsid w:val="006802B6"/>
    <w:rsid w:val="00682AC9"/>
    <w:rsid w:val="0069719F"/>
    <w:rsid w:val="006E7341"/>
    <w:rsid w:val="006F1ECC"/>
    <w:rsid w:val="006F2EE2"/>
    <w:rsid w:val="006F6778"/>
    <w:rsid w:val="00712C50"/>
    <w:rsid w:val="007444BB"/>
    <w:rsid w:val="00755036"/>
    <w:rsid w:val="00775776"/>
    <w:rsid w:val="007845D7"/>
    <w:rsid w:val="007A21FE"/>
    <w:rsid w:val="007B27A0"/>
    <w:rsid w:val="007B5247"/>
    <w:rsid w:val="007B7321"/>
    <w:rsid w:val="007C7FED"/>
    <w:rsid w:val="007D1818"/>
    <w:rsid w:val="007D684C"/>
    <w:rsid w:val="00804FE9"/>
    <w:rsid w:val="00814836"/>
    <w:rsid w:val="008326E5"/>
    <w:rsid w:val="0084266B"/>
    <w:rsid w:val="00843937"/>
    <w:rsid w:val="0084443F"/>
    <w:rsid w:val="00876189"/>
    <w:rsid w:val="0088197F"/>
    <w:rsid w:val="008A14E9"/>
    <w:rsid w:val="008A2CDF"/>
    <w:rsid w:val="008A7871"/>
    <w:rsid w:val="008B3B57"/>
    <w:rsid w:val="008E1992"/>
    <w:rsid w:val="008E4DC5"/>
    <w:rsid w:val="00903972"/>
    <w:rsid w:val="00921D5F"/>
    <w:rsid w:val="0093406D"/>
    <w:rsid w:val="00941FCE"/>
    <w:rsid w:val="0095475B"/>
    <w:rsid w:val="009608DB"/>
    <w:rsid w:val="00960BA2"/>
    <w:rsid w:val="009657FD"/>
    <w:rsid w:val="009673C0"/>
    <w:rsid w:val="009803C1"/>
    <w:rsid w:val="0098538F"/>
    <w:rsid w:val="00986392"/>
    <w:rsid w:val="009A42B0"/>
    <w:rsid w:val="009A658D"/>
    <w:rsid w:val="009C2896"/>
    <w:rsid w:val="009C6E6E"/>
    <w:rsid w:val="009C6F55"/>
    <w:rsid w:val="009D6414"/>
    <w:rsid w:val="009E47CD"/>
    <w:rsid w:val="009F3B9B"/>
    <w:rsid w:val="009F707A"/>
    <w:rsid w:val="00A1103D"/>
    <w:rsid w:val="00A2152D"/>
    <w:rsid w:val="00A3124A"/>
    <w:rsid w:val="00A37476"/>
    <w:rsid w:val="00A37789"/>
    <w:rsid w:val="00A6076D"/>
    <w:rsid w:val="00A6308E"/>
    <w:rsid w:val="00A64F8F"/>
    <w:rsid w:val="00A70D5B"/>
    <w:rsid w:val="00A7341D"/>
    <w:rsid w:val="00A85A5B"/>
    <w:rsid w:val="00AD5F26"/>
    <w:rsid w:val="00AE6026"/>
    <w:rsid w:val="00AF692E"/>
    <w:rsid w:val="00B2111F"/>
    <w:rsid w:val="00B26BB5"/>
    <w:rsid w:val="00B273D8"/>
    <w:rsid w:val="00B31A37"/>
    <w:rsid w:val="00B453B1"/>
    <w:rsid w:val="00B606BD"/>
    <w:rsid w:val="00B75A03"/>
    <w:rsid w:val="00B80D25"/>
    <w:rsid w:val="00B81CF0"/>
    <w:rsid w:val="00BA5CB2"/>
    <w:rsid w:val="00BA7A72"/>
    <w:rsid w:val="00BB284B"/>
    <w:rsid w:val="00BC0BC9"/>
    <w:rsid w:val="00BC2BB2"/>
    <w:rsid w:val="00BD3365"/>
    <w:rsid w:val="00BE0747"/>
    <w:rsid w:val="00BE2AD0"/>
    <w:rsid w:val="00BE61C4"/>
    <w:rsid w:val="00BF0622"/>
    <w:rsid w:val="00BF32F1"/>
    <w:rsid w:val="00C05107"/>
    <w:rsid w:val="00C173DC"/>
    <w:rsid w:val="00C22792"/>
    <w:rsid w:val="00C25599"/>
    <w:rsid w:val="00C26754"/>
    <w:rsid w:val="00C43420"/>
    <w:rsid w:val="00C6052E"/>
    <w:rsid w:val="00C9141C"/>
    <w:rsid w:val="00CA3439"/>
    <w:rsid w:val="00CB3AFC"/>
    <w:rsid w:val="00CB5E77"/>
    <w:rsid w:val="00CE210C"/>
    <w:rsid w:val="00CE5536"/>
    <w:rsid w:val="00CE7E01"/>
    <w:rsid w:val="00CF7B35"/>
    <w:rsid w:val="00D050FE"/>
    <w:rsid w:val="00D13E95"/>
    <w:rsid w:val="00D4206B"/>
    <w:rsid w:val="00D44056"/>
    <w:rsid w:val="00D513AC"/>
    <w:rsid w:val="00D60B5C"/>
    <w:rsid w:val="00D864E4"/>
    <w:rsid w:val="00D94B1B"/>
    <w:rsid w:val="00DA3006"/>
    <w:rsid w:val="00DB36B7"/>
    <w:rsid w:val="00DC2D46"/>
    <w:rsid w:val="00DC6677"/>
    <w:rsid w:val="00E03DFE"/>
    <w:rsid w:val="00E07C7E"/>
    <w:rsid w:val="00E1028E"/>
    <w:rsid w:val="00E26AA6"/>
    <w:rsid w:val="00E44C77"/>
    <w:rsid w:val="00E500C9"/>
    <w:rsid w:val="00E5428D"/>
    <w:rsid w:val="00E574DB"/>
    <w:rsid w:val="00E7597C"/>
    <w:rsid w:val="00EB47BF"/>
    <w:rsid w:val="00EC243A"/>
    <w:rsid w:val="00EC30E2"/>
    <w:rsid w:val="00ED6DBA"/>
    <w:rsid w:val="00EE6CF9"/>
    <w:rsid w:val="00EF4640"/>
    <w:rsid w:val="00F0104D"/>
    <w:rsid w:val="00F03B44"/>
    <w:rsid w:val="00F14E53"/>
    <w:rsid w:val="00F57996"/>
    <w:rsid w:val="00F9060C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CF0B80"/>
  <w15:docId w15:val="{7A08169E-EF49-4E0E-A242-09741E80D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78" w:lineRule="auto"/>
    </w:pPr>
    <w:rPr>
      <w:rFonts w:ascii="Aptos" w:eastAsia="Aptos" w:hAnsi="Aptos" w:cs="Aptos"/>
      <w:color w:val="000000"/>
      <w:kern w:val="2"/>
      <w:sz w:val="24"/>
      <w:szCs w:val="24"/>
      <w:u w:color="000000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14E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paragraph" w:styleId="Intestazione">
    <w:name w:val="header"/>
    <w:pPr>
      <w:tabs>
        <w:tab w:val="center" w:pos="4819"/>
        <w:tab w:val="right" w:pos="9638"/>
      </w:tabs>
    </w:pPr>
    <w:rPr>
      <w:rFonts w:ascii="Aptos" w:eastAsia="Aptos" w:hAnsi="Aptos" w:cs="Aptos"/>
      <w:color w:val="000000"/>
      <w:kern w:val="2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Link">
    <w:name w:val="Link"/>
    <w:rPr>
      <w:outline w:val="0"/>
      <w:color w:val="467886"/>
      <w:u w:val="single" w:color="467886"/>
    </w:rPr>
  </w:style>
  <w:style w:type="character" w:customStyle="1" w:styleId="Hyperlink0">
    <w:name w:val="Hyperlink.0"/>
    <w:basedOn w:val="Link"/>
    <w:rPr>
      <w:rFonts w:ascii="Arial" w:eastAsia="Arial" w:hAnsi="Arial" w:cs="Arial"/>
      <w:outline w:val="0"/>
      <w:color w:val="000000"/>
      <w:sz w:val="15"/>
      <w:szCs w:val="15"/>
      <w:u w:val="none" w:color="000000"/>
    </w:rPr>
  </w:style>
  <w:style w:type="paragraph" w:styleId="Pidipagina">
    <w:name w:val="footer"/>
    <w:pPr>
      <w:tabs>
        <w:tab w:val="center" w:pos="4819"/>
        <w:tab w:val="right" w:pos="9638"/>
      </w:tabs>
    </w:pPr>
    <w:rPr>
      <w:rFonts w:ascii="Aptos" w:eastAsia="Aptos" w:hAnsi="Aptos" w:cs="Aptos"/>
      <w:color w:val="000000"/>
      <w:kern w:val="2"/>
      <w:sz w:val="24"/>
      <w:szCs w:val="24"/>
      <w:u w:color="000000"/>
    </w:rPr>
  </w:style>
  <w:style w:type="character" w:styleId="Menzionenonrisolta">
    <w:name w:val="Unresolved Mention"/>
    <w:basedOn w:val="Carpredefinitoparagrafo"/>
    <w:uiPriority w:val="99"/>
    <w:semiHidden/>
    <w:unhideWhenUsed/>
    <w:rsid w:val="009A42B0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512FC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ptos" w:eastAsia="Aptos" w:hAnsi="Aptos" w:cs="Aptos"/>
      <w:color w:val="000000"/>
      <w:kern w:val="2"/>
      <w:sz w:val="24"/>
      <w:szCs w:val="24"/>
      <w:u w:color="000000"/>
    </w:rPr>
  </w:style>
  <w:style w:type="paragraph" w:styleId="NormaleWeb">
    <w:name w:val="Normal (Web)"/>
    <w:basedOn w:val="Normale"/>
    <w:uiPriority w:val="99"/>
    <w:unhideWhenUsed/>
    <w:rsid w:val="000D195A"/>
    <w:rPr>
      <w:rFonts w:ascii="Times New Roman" w:hAnsi="Times New Roman" w:cs="Times New Roman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14E53"/>
    <w:rPr>
      <w:rFonts w:asciiTheme="majorHAnsi" w:eastAsiaTheme="majorEastAsia" w:hAnsiTheme="majorHAnsi" w:cstheme="majorBidi"/>
      <w:i/>
      <w:iCs/>
      <w:color w:val="0F4761" w:themeColor="accent1" w:themeShade="BF"/>
      <w:kern w:val="2"/>
      <w:sz w:val="24"/>
      <w:szCs w:val="24"/>
      <w:u w:color="000000"/>
    </w:rPr>
  </w:style>
  <w:style w:type="table" w:customStyle="1" w:styleId="TableNormal1">
    <w:name w:val="Table Normal1"/>
    <w:rsid w:val="0087618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6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clp1968.it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arta.pedroli@clp1968.it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marco.toscano@cultura.gov.i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pin-br@cultura.gov.org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hyperlink" Target="mailto:pin-br@cultura.gov.org" TargetMode="Externa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EE2951FC9A8954D98E2686339B094D3" ma:contentTypeVersion="19" ma:contentTypeDescription="Creare un nuovo documento." ma:contentTypeScope="" ma:versionID="a168cc9d4885a53b9407c9acfad6a087">
  <xsd:schema xmlns:xsd="http://www.w3.org/2001/XMLSchema" xmlns:xs="http://www.w3.org/2001/XMLSchema" xmlns:p="http://schemas.microsoft.com/office/2006/metadata/properties" xmlns:ns2="e51cac17-9d3b-42cf-aa66-1c7ce94de299" xmlns:ns3="e6ae1104-2084-46c2-94e8-fb18143a54c8" targetNamespace="http://schemas.microsoft.com/office/2006/metadata/properties" ma:root="true" ma:fieldsID="b5062027e0189409ff0969cf40af59bb" ns2:_="" ns3:_="">
    <xsd:import namespace="e51cac17-9d3b-42cf-aa66-1c7ce94de299"/>
    <xsd:import namespace="e6ae1104-2084-46c2-94e8-fb18143a54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cac17-9d3b-42cf-aa66-1c7ce94de2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32750ef2-dc1e-42bb-9b8b-20a1a6cd70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e1104-2084-46c2-94e8-fb18143a54c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0734e1-f8e3-4e3c-8931-9fe2cbf06ccc}" ma:internalName="TaxCatchAll" ma:showField="CatchAllData" ma:web="e6ae1104-2084-46c2-94e8-fb18143a54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ae1104-2084-46c2-94e8-fb18143a54c8" xsi:nil="true"/>
    <lcf76f155ced4ddcb4097134ff3c332f xmlns="e51cac17-9d3b-42cf-aa66-1c7ce94de29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8557C21-95E5-40F4-88C7-221B5A7CC0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FBB76E-766E-4E6A-82F3-631A6942C3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1cac17-9d3b-42cf-aa66-1c7ce94de299"/>
    <ds:schemaRef ds:uri="e6ae1104-2084-46c2-94e8-fb18143a54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77C4F6-46E8-4930-96D0-CAFBD018A8A2}">
  <ds:schemaRefs>
    <ds:schemaRef ds:uri="http://schemas.microsoft.com/office/2006/metadata/properties"/>
    <ds:schemaRef ds:uri="http://schemas.microsoft.com/office/infopath/2007/PartnerControls"/>
    <ds:schemaRef ds:uri="e6ae1104-2084-46c2-94e8-fb18143a54c8"/>
    <ds:schemaRef ds:uri="e51cac17-9d3b-42cf-aa66-1c7ce94de29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768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 Ghielmetti</dc:creator>
  <cp:keywords/>
  <cp:lastModifiedBy>Carlo Ghielmetti</cp:lastModifiedBy>
  <cp:revision>3</cp:revision>
  <cp:lastPrinted>2026-04-02T14:12:00Z</cp:lastPrinted>
  <dcterms:created xsi:type="dcterms:W3CDTF">2026-05-07T15:11:00Z</dcterms:created>
  <dcterms:modified xsi:type="dcterms:W3CDTF">2026-05-12T12:46:00Z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0x010100CEE2951FC9A8954D98E2686339B094D3</vt:lpwstr>
  </property>
  <property fmtid="{D5CDD505-2E9C-101B-9397-08002B2CF9AE}" pid="3" name="MediaServiceImageTags">
    <vt:lpwstr/>
  </property>
  <property fmtid="{D5CDD505-2E9C-101B-9397-08002B2CF9AE}" pid="4" name="MSIP_Label_5f5fe31f-9de1-4167-a753-111c0df8115f_Enabled">
    <vt:lpwstr>true</vt:lpwstr>
  </property>
  <property fmtid="{D5CDD505-2E9C-101B-9397-08002B2CF9AE}" pid="5" name="MSIP_Label_5f5fe31f-9de1-4167-a753-111c0df8115f_SetDate">
    <vt:lpwstr>2025-04-29T08:43:09Z</vt:lpwstr>
  </property>
  <property fmtid="{D5CDD505-2E9C-101B-9397-08002B2CF9AE}" pid="6" name="MSIP_Label_5f5fe31f-9de1-4167-a753-111c0df8115f_Method">
    <vt:lpwstr>Standard</vt:lpwstr>
  </property>
  <property fmtid="{D5CDD505-2E9C-101B-9397-08002B2CF9AE}" pid="7" name="MSIP_Label_5f5fe31f-9de1-4167-a753-111c0df8115f_Name">
    <vt:lpwstr>5f5fe31f-9de1-4167-a753-111c0df8115f</vt:lpwstr>
  </property>
  <property fmtid="{D5CDD505-2E9C-101B-9397-08002B2CF9AE}" pid="8" name="MSIP_Label_5f5fe31f-9de1-4167-a753-111c0df8115f_SiteId">
    <vt:lpwstr>cc4baf00-15c9-48dd-9f59-88c98bde2be7</vt:lpwstr>
  </property>
  <property fmtid="{D5CDD505-2E9C-101B-9397-08002B2CF9AE}" pid="9" name="MSIP_Label_5f5fe31f-9de1-4167-a753-111c0df8115f_ActionId">
    <vt:lpwstr>9e5d4bd7-262d-49c7-a1db-1ff4f6176fff</vt:lpwstr>
  </property>
  <property fmtid="{D5CDD505-2E9C-101B-9397-08002B2CF9AE}" pid="10" name="MSIP_Label_5f5fe31f-9de1-4167-a753-111c0df8115f_ContentBits">
    <vt:lpwstr>0</vt:lpwstr>
  </property>
</Properties>
</file>